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6EBBA9" w14:textId="77777777" w:rsidR="008A767E" w:rsidRDefault="008A767E" w:rsidP="00387474">
      <w:pPr>
        <w:pStyle w:val="a3"/>
        <w:spacing w:before="4"/>
        <w:jc w:val="center"/>
        <w:rPr>
          <w:b/>
          <w:lang w:val="ru-RU"/>
        </w:rPr>
      </w:pPr>
      <w:r w:rsidRPr="008A767E">
        <w:rPr>
          <w:b/>
          <w:lang w:val="ru-RU"/>
        </w:rPr>
        <w:t>Сталь для пред</w:t>
      </w:r>
      <w:r>
        <w:rPr>
          <w:b/>
          <w:lang w:val="ru-RU"/>
        </w:rPr>
        <w:t>варительного напряжения бетона</w:t>
      </w:r>
    </w:p>
    <w:p w14:paraId="727AFB2C" w14:textId="586AD658" w:rsidR="008A767E" w:rsidRDefault="00DF5A0E" w:rsidP="00387474">
      <w:pPr>
        <w:pStyle w:val="a3"/>
        <w:spacing w:before="4"/>
        <w:jc w:val="center"/>
        <w:rPr>
          <w:b/>
          <w:lang w:val="ru-RU"/>
        </w:rPr>
      </w:pPr>
      <w:r>
        <w:rPr>
          <w:b/>
          <w:lang w:val="ru-RU"/>
        </w:rPr>
        <w:t>Методы испытания</w:t>
      </w:r>
    </w:p>
    <w:p w14:paraId="08F70099" w14:textId="53200656" w:rsidR="008A767E" w:rsidRDefault="00DF5A0E" w:rsidP="00387474">
      <w:pPr>
        <w:pStyle w:val="a3"/>
        <w:spacing w:before="4"/>
        <w:jc w:val="center"/>
        <w:rPr>
          <w:b/>
          <w:lang w:val="ru-RU"/>
        </w:rPr>
      </w:pPr>
      <w:r>
        <w:rPr>
          <w:b/>
          <w:lang w:val="ru-RU"/>
        </w:rPr>
        <w:t>Часть 2</w:t>
      </w:r>
    </w:p>
    <w:p w14:paraId="414C1F26" w14:textId="77777777" w:rsidR="008A767E" w:rsidRDefault="008A767E" w:rsidP="00387474">
      <w:pPr>
        <w:pStyle w:val="a3"/>
        <w:spacing w:before="4"/>
        <w:jc w:val="center"/>
        <w:rPr>
          <w:b/>
          <w:lang w:val="ru-RU"/>
        </w:rPr>
      </w:pPr>
    </w:p>
    <w:p w14:paraId="43F3AD20" w14:textId="184B6747" w:rsidR="008D0886" w:rsidRDefault="00DF5A0E" w:rsidP="00387474">
      <w:pPr>
        <w:pStyle w:val="a3"/>
        <w:spacing w:before="4"/>
        <w:jc w:val="center"/>
        <w:rPr>
          <w:b/>
          <w:lang w:val="ru-RU"/>
        </w:rPr>
      </w:pPr>
      <w:r w:rsidRPr="00DF5A0E">
        <w:rPr>
          <w:b/>
          <w:lang w:val="ru-RU"/>
        </w:rPr>
        <w:t>СВАРНАЯ АРМАТУРНАЯ СЕТКА</w:t>
      </w:r>
    </w:p>
    <w:p w14:paraId="7F5906DE" w14:textId="77777777" w:rsidR="008D0886" w:rsidRDefault="008D0886" w:rsidP="005C2002">
      <w:pPr>
        <w:pStyle w:val="a3"/>
        <w:spacing w:before="4"/>
        <w:jc w:val="center"/>
        <w:rPr>
          <w:b/>
          <w:lang w:val="ru-RU"/>
        </w:rPr>
      </w:pPr>
    </w:p>
    <w:p w14:paraId="022502B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0E6318C" w14:textId="42788FFB" w:rsidR="00663315" w:rsidRPr="00FA16DD" w:rsidRDefault="00A33D32" w:rsidP="003B0CDD">
      <w:pPr>
        <w:spacing w:before="230"/>
        <w:ind w:right="-8"/>
        <w:jc w:val="center"/>
        <w:rPr>
          <w:b/>
          <w:sz w:val="24"/>
          <w:lang w:val="en-US"/>
        </w:rPr>
      </w:pPr>
      <w:r w:rsidRPr="00D556AE">
        <w:rPr>
          <w:b/>
          <w:sz w:val="24"/>
          <w:lang w:val="ru-RU"/>
        </w:rPr>
        <w:t>СТ</w:t>
      </w:r>
      <w:r w:rsidRPr="00FA16DD">
        <w:rPr>
          <w:b/>
          <w:sz w:val="24"/>
          <w:lang w:val="en-US"/>
        </w:rPr>
        <w:t xml:space="preserve"> </w:t>
      </w:r>
      <w:r w:rsidRPr="00D556AE">
        <w:rPr>
          <w:b/>
          <w:sz w:val="24"/>
          <w:lang w:val="ru-RU"/>
        </w:rPr>
        <w:t>РК</w:t>
      </w:r>
      <w:r w:rsidRPr="00FA16DD">
        <w:rPr>
          <w:b/>
          <w:sz w:val="24"/>
          <w:lang w:val="en-US"/>
        </w:rPr>
        <w:t xml:space="preserve"> </w:t>
      </w:r>
      <w:r w:rsidR="00717622">
        <w:rPr>
          <w:b/>
          <w:sz w:val="24"/>
          <w:lang w:val="en-US"/>
        </w:rPr>
        <w:t>EN</w:t>
      </w:r>
      <w:r w:rsidR="00717622" w:rsidRPr="00FA16DD">
        <w:rPr>
          <w:b/>
          <w:sz w:val="24"/>
          <w:lang w:val="en-US"/>
        </w:rPr>
        <w:t xml:space="preserve"> </w:t>
      </w:r>
      <w:r w:rsidR="008A767E">
        <w:rPr>
          <w:b/>
          <w:sz w:val="24"/>
          <w:lang w:val="en-US"/>
        </w:rPr>
        <w:t>ISO</w:t>
      </w:r>
      <w:r w:rsidR="008A767E" w:rsidRPr="00FA16DD">
        <w:rPr>
          <w:b/>
          <w:sz w:val="24"/>
          <w:lang w:val="en-US"/>
        </w:rPr>
        <w:t xml:space="preserve"> </w:t>
      </w:r>
      <w:r w:rsidR="00387474" w:rsidRPr="00FA16DD">
        <w:rPr>
          <w:b/>
          <w:sz w:val="24"/>
          <w:lang w:val="en-US"/>
        </w:rPr>
        <w:t>15</w:t>
      </w:r>
      <w:r w:rsidR="008A767E" w:rsidRPr="00FA16DD">
        <w:rPr>
          <w:b/>
          <w:sz w:val="24"/>
          <w:lang w:val="en-US"/>
        </w:rPr>
        <w:t>6</w:t>
      </w:r>
      <w:r w:rsidR="00DF5A0E" w:rsidRPr="00FA16DD">
        <w:rPr>
          <w:b/>
          <w:sz w:val="24"/>
          <w:lang w:val="en-US"/>
        </w:rPr>
        <w:t>3</w:t>
      </w:r>
      <w:r w:rsidR="008A767E" w:rsidRPr="00FA16DD">
        <w:rPr>
          <w:b/>
          <w:sz w:val="24"/>
          <w:lang w:val="en-US"/>
        </w:rPr>
        <w:t>0</w:t>
      </w:r>
      <w:r w:rsidR="00387474" w:rsidRPr="00FA16DD">
        <w:rPr>
          <w:b/>
          <w:sz w:val="24"/>
          <w:lang w:val="en-US"/>
        </w:rPr>
        <w:t>-</w:t>
      </w:r>
      <w:r w:rsidR="00DF5A0E" w:rsidRPr="00FA16DD">
        <w:rPr>
          <w:b/>
          <w:sz w:val="24"/>
          <w:lang w:val="en-US"/>
        </w:rPr>
        <w:t>2</w:t>
      </w:r>
    </w:p>
    <w:p w14:paraId="7A07A67E" w14:textId="4A662611" w:rsidR="00663315" w:rsidRPr="00FA16DD" w:rsidRDefault="00663315">
      <w:pPr>
        <w:pStyle w:val="a3"/>
        <w:spacing w:before="7"/>
        <w:rPr>
          <w:b/>
          <w:sz w:val="23"/>
          <w:lang w:val="en-US"/>
        </w:rPr>
      </w:pPr>
    </w:p>
    <w:p w14:paraId="4BCF3464" w14:textId="6719AE7A" w:rsidR="008246AF" w:rsidRPr="00FA16DD" w:rsidRDefault="008246AF">
      <w:pPr>
        <w:pStyle w:val="a3"/>
        <w:spacing w:before="7"/>
        <w:rPr>
          <w:b/>
          <w:sz w:val="23"/>
          <w:lang w:val="en-US"/>
        </w:rPr>
      </w:pPr>
    </w:p>
    <w:p w14:paraId="5F476977" w14:textId="77777777" w:rsidR="008246AF" w:rsidRPr="00FA16DD" w:rsidRDefault="008246AF">
      <w:pPr>
        <w:pStyle w:val="a3"/>
        <w:spacing w:before="7"/>
        <w:rPr>
          <w:b/>
          <w:sz w:val="23"/>
          <w:lang w:val="en-US"/>
        </w:rPr>
      </w:pPr>
    </w:p>
    <w:p w14:paraId="4E53CFF7" w14:textId="7C1349E2" w:rsidR="008A767E" w:rsidRPr="008A767E" w:rsidRDefault="008246AF" w:rsidP="008A767E">
      <w:pPr>
        <w:pStyle w:val="a3"/>
        <w:jc w:val="center"/>
        <w:rPr>
          <w:i/>
          <w:sz w:val="26"/>
          <w:lang w:val="en-US"/>
        </w:rPr>
      </w:pPr>
      <w:r w:rsidRPr="008246AF">
        <w:rPr>
          <w:i/>
          <w:sz w:val="26"/>
          <w:lang w:val="en-US"/>
        </w:rPr>
        <w:t>(</w:t>
      </w:r>
      <w:r w:rsidR="008A767E" w:rsidRPr="008A767E">
        <w:rPr>
          <w:i/>
          <w:sz w:val="26"/>
          <w:lang w:val="en-US"/>
        </w:rPr>
        <w:t>EN ISO 15630-</w:t>
      </w:r>
      <w:r w:rsidR="00FA16DD" w:rsidRPr="00FA16DD">
        <w:rPr>
          <w:i/>
          <w:sz w:val="26"/>
          <w:lang w:val="en-US"/>
        </w:rPr>
        <w:t>2</w:t>
      </w:r>
      <w:r w:rsidR="008A767E" w:rsidRPr="008A767E">
        <w:rPr>
          <w:i/>
          <w:sz w:val="26"/>
          <w:lang w:val="en-US"/>
        </w:rPr>
        <w:t>:2019</w:t>
      </w:r>
      <w:r w:rsidR="00387474" w:rsidRPr="00387474">
        <w:rPr>
          <w:i/>
          <w:sz w:val="26"/>
          <w:lang w:val="en-US"/>
        </w:rPr>
        <w:t xml:space="preserve"> </w:t>
      </w:r>
      <w:r w:rsidR="008A767E" w:rsidRPr="008A767E">
        <w:rPr>
          <w:i/>
          <w:sz w:val="26"/>
          <w:lang w:val="en-US"/>
        </w:rPr>
        <w:t xml:space="preserve">Steel for the reinforcement and </w:t>
      </w:r>
      <w:proofErr w:type="spellStart"/>
      <w:r w:rsidR="008A767E" w:rsidRPr="008A767E">
        <w:rPr>
          <w:i/>
          <w:sz w:val="26"/>
          <w:lang w:val="en-US"/>
        </w:rPr>
        <w:t>prestressing</w:t>
      </w:r>
      <w:proofErr w:type="spellEnd"/>
      <w:r w:rsidR="008A767E" w:rsidRPr="008A767E">
        <w:rPr>
          <w:i/>
          <w:sz w:val="26"/>
          <w:lang w:val="en-US"/>
        </w:rPr>
        <w:t xml:space="preserve"> of concrete -</w:t>
      </w:r>
    </w:p>
    <w:p w14:paraId="128B306E" w14:textId="0A920BDB" w:rsidR="00663315" w:rsidRPr="008246AF" w:rsidRDefault="008A767E" w:rsidP="008A767E">
      <w:pPr>
        <w:pStyle w:val="a3"/>
        <w:jc w:val="center"/>
        <w:rPr>
          <w:i/>
          <w:sz w:val="26"/>
          <w:lang w:val="en-US"/>
        </w:rPr>
      </w:pPr>
      <w:r w:rsidRPr="008A767E">
        <w:rPr>
          <w:i/>
          <w:sz w:val="26"/>
          <w:lang w:val="en-US"/>
        </w:rPr>
        <w:t xml:space="preserve">Test methods - Part </w:t>
      </w:r>
      <w:r w:rsidR="00FA16DD" w:rsidRPr="00FA16DD">
        <w:rPr>
          <w:i/>
          <w:sz w:val="26"/>
          <w:lang w:val="en-US"/>
        </w:rPr>
        <w:t>2</w:t>
      </w:r>
      <w:r w:rsidRPr="008A767E">
        <w:rPr>
          <w:i/>
          <w:sz w:val="26"/>
          <w:lang w:val="en-US"/>
        </w:rPr>
        <w:t xml:space="preserve">: </w:t>
      </w:r>
      <w:r w:rsidR="00FA16DD" w:rsidRPr="00FA16DD">
        <w:rPr>
          <w:i/>
          <w:sz w:val="26"/>
          <w:lang w:val="en-US"/>
        </w:rPr>
        <w:t>Welded fabric and lattice girders</w:t>
      </w:r>
      <w:r w:rsidR="008246AF" w:rsidRPr="008246AF">
        <w:rPr>
          <w:i/>
          <w:sz w:val="26"/>
          <w:lang w:val="en-US"/>
        </w:rPr>
        <w:t>,</w:t>
      </w:r>
      <w:r w:rsidR="008246AF" w:rsidRPr="008246AF">
        <w:rPr>
          <w:i/>
          <w:lang w:val="en-US"/>
        </w:rPr>
        <w:t xml:space="preserve"> </w:t>
      </w:r>
      <w:r w:rsidR="008246AF" w:rsidRPr="00580E3F">
        <w:rPr>
          <w:i/>
          <w:lang w:val="en-US"/>
        </w:rPr>
        <w:t>IDT)</w:t>
      </w:r>
    </w:p>
    <w:p w14:paraId="00CD9ACC" w14:textId="77777777" w:rsidR="00663315" w:rsidRPr="008246AF" w:rsidRDefault="00663315">
      <w:pPr>
        <w:pStyle w:val="a3"/>
        <w:rPr>
          <w:sz w:val="26"/>
          <w:lang w:val="en-US"/>
        </w:rPr>
      </w:pPr>
    </w:p>
    <w:p w14:paraId="6AB82560" w14:textId="77777777" w:rsidR="00663315" w:rsidRPr="008246AF" w:rsidRDefault="00663315">
      <w:pPr>
        <w:pStyle w:val="a3"/>
        <w:rPr>
          <w:sz w:val="26"/>
          <w:lang w:val="en-US"/>
        </w:rPr>
      </w:pPr>
    </w:p>
    <w:p w14:paraId="357EC698" w14:textId="77777777" w:rsidR="003B0CDD" w:rsidRPr="00F51623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проект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27AAF745" w:rsidR="00663315" w:rsidRPr="002066D5" w:rsidRDefault="002066D5" w:rsidP="002066D5">
      <w:pPr>
        <w:pStyle w:val="a3"/>
        <w:jc w:val="center"/>
        <w:rPr>
          <w:b/>
          <w:lang w:val="ru-RU"/>
        </w:rPr>
      </w:pPr>
      <w:r w:rsidRPr="002066D5">
        <w:rPr>
          <w:rFonts w:eastAsia="Calibri"/>
          <w:bCs/>
          <w:i/>
          <w:lang w:val="ru-RU"/>
        </w:rPr>
        <w:t xml:space="preserve">Настоящий национальный стандарт является идентичным воспроизведением европейского стандарта </w:t>
      </w:r>
      <w:r w:rsidRPr="002066D5">
        <w:rPr>
          <w:i/>
          <w:lang w:val="en-US"/>
        </w:rPr>
        <w:t>EN</w:t>
      </w:r>
      <w:r w:rsidRPr="002066D5">
        <w:rPr>
          <w:i/>
          <w:lang w:val="ru-RU"/>
        </w:rPr>
        <w:t xml:space="preserve"> </w:t>
      </w:r>
      <w:r w:rsidR="008A767E" w:rsidRPr="008A767E">
        <w:rPr>
          <w:i/>
          <w:lang w:val="ru-RU"/>
        </w:rPr>
        <w:t>ISO 15630-</w:t>
      </w:r>
      <w:r w:rsidR="00FA16DD">
        <w:rPr>
          <w:i/>
          <w:lang w:val="ru-RU"/>
        </w:rPr>
        <w:t>2</w:t>
      </w:r>
      <w:r w:rsidR="008A767E" w:rsidRPr="008A767E">
        <w:rPr>
          <w:i/>
          <w:lang w:val="ru-RU"/>
        </w:rPr>
        <w:t xml:space="preserve">:2019 </w:t>
      </w:r>
      <w:r w:rsidRPr="002066D5">
        <w:rPr>
          <w:i/>
          <w:lang w:val="ru-RU"/>
        </w:rPr>
        <w:t xml:space="preserve">и принят с разрешения </w:t>
      </w:r>
      <w:r w:rsidRPr="002066D5">
        <w:rPr>
          <w:i/>
          <w:lang w:val="en-US"/>
        </w:rPr>
        <w:t>CEN</w:t>
      </w:r>
      <w:r w:rsidRPr="002066D5">
        <w:rPr>
          <w:i/>
          <w:lang w:val="ru-RU"/>
        </w:rPr>
        <w:t xml:space="preserve">, по адресу: пр. </w:t>
      </w:r>
      <w:proofErr w:type="spellStart"/>
      <w:r w:rsidRPr="002066D5">
        <w:rPr>
          <w:i/>
          <w:lang w:val="ru-RU"/>
        </w:rPr>
        <w:t>Марникс</w:t>
      </w:r>
      <w:proofErr w:type="spellEnd"/>
      <w:r w:rsidRPr="002066D5">
        <w:rPr>
          <w:i/>
          <w:lang w:val="ru-RU"/>
        </w:rPr>
        <w:t xml:space="preserve"> 17, В-1000 Брюссель</w:t>
      </w: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77267D37" w:rsidR="00663315" w:rsidRPr="00D556AE" w:rsidRDefault="008246AF" w:rsidP="00717622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>
        <w:rPr>
          <w:b/>
          <w:sz w:val="24"/>
          <w:lang w:val="ru-RU"/>
        </w:rPr>
        <w:t>ПОДГОТОВЛЕН</w:t>
      </w:r>
      <w:r w:rsidR="003B0CDD" w:rsidRPr="00D556AE">
        <w:rPr>
          <w:b/>
          <w:sz w:val="24"/>
          <w:lang w:val="ru-RU"/>
        </w:rPr>
        <w:t xml:space="preserve"> И ВНЕСЕН</w:t>
      </w:r>
      <w:r>
        <w:rPr>
          <w:b/>
          <w:sz w:val="24"/>
          <w:lang w:val="ru-RU"/>
        </w:rPr>
        <w:t xml:space="preserve"> </w:t>
      </w:r>
      <w:r w:rsidR="00717622" w:rsidRPr="00717622">
        <w:rPr>
          <w:sz w:val="24"/>
        </w:rPr>
        <w:t>Товарищество с ограниченн</w:t>
      </w:r>
      <w:r w:rsidR="00717622">
        <w:rPr>
          <w:sz w:val="24"/>
        </w:rPr>
        <w:t xml:space="preserve">ой ответственностью </w:t>
      </w:r>
      <w:r w:rsidR="00717622">
        <w:rPr>
          <w:sz w:val="24"/>
          <w:lang w:val="ru-RU"/>
        </w:rPr>
        <w:t>«</w:t>
      </w:r>
      <w:r w:rsidR="00717622">
        <w:rPr>
          <w:sz w:val="24"/>
        </w:rPr>
        <w:t>SMARTOIL V</w:t>
      </w:r>
      <w:r w:rsidR="00717622">
        <w:rPr>
          <w:sz w:val="24"/>
          <w:lang w:val="ru-RU"/>
        </w:rPr>
        <w:t>»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4094A7B8" w14:textId="5493B760" w:rsidR="008246AF" w:rsidRPr="00387474" w:rsidRDefault="008246AF" w:rsidP="008A767E">
      <w:pPr>
        <w:pStyle w:val="a3"/>
        <w:ind w:firstLine="567"/>
        <w:jc w:val="both"/>
        <w:rPr>
          <w:lang w:val="ru-RU"/>
        </w:rPr>
      </w:pPr>
      <w:r w:rsidRPr="008A767E">
        <w:rPr>
          <w:b/>
          <w:bCs/>
          <w:lang w:val="en-US"/>
        </w:rPr>
        <w:t>3</w:t>
      </w:r>
      <w:r w:rsidRPr="008A767E">
        <w:rPr>
          <w:lang w:val="en-US"/>
        </w:rPr>
        <w:t xml:space="preserve"> </w:t>
      </w:r>
      <w:r w:rsidRPr="008A17F3">
        <w:rPr>
          <w:lang w:val="ru-RU"/>
        </w:rPr>
        <w:t>Настоящий</w:t>
      </w:r>
      <w:r w:rsidRPr="008A767E">
        <w:rPr>
          <w:lang w:val="en-US"/>
        </w:rPr>
        <w:t xml:space="preserve"> </w:t>
      </w:r>
      <w:r w:rsidRPr="008A17F3">
        <w:rPr>
          <w:lang w:val="ru-RU"/>
        </w:rPr>
        <w:t>стандарт</w:t>
      </w:r>
      <w:r w:rsidRPr="008A767E">
        <w:rPr>
          <w:lang w:val="en-US"/>
        </w:rPr>
        <w:t xml:space="preserve"> </w:t>
      </w:r>
      <w:r w:rsidRPr="008A17F3">
        <w:rPr>
          <w:lang w:val="ru-RU"/>
        </w:rPr>
        <w:t>идентичен</w:t>
      </w:r>
      <w:r w:rsidRPr="008A767E">
        <w:rPr>
          <w:lang w:val="en-US"/>
        </w:rPr>
        <w:t xml:space="preserve"> </w:t>
      </w:r>
      <w:r w:rsidR="00717622">
        <w:rPr>
          <w:lang w:val="ru-RU"/>
        </w:rPr>
        <w:t>европейскому</w:t>
      </w:r>
      <w:r w:rsidRPr="008A767E">
        <w:rPr>
          <w:lang w:val="en-US"/>
        </w:rPr>
        <w:t xml:space="preserve"> </w:t>
      </w:r>
      <w:r w:rsidRPr="008A17F3">
        <w:rPr>
          <w:lang w:val="ru-RU"/>
        </w:rPr>
        <w:t>стандарту</w:t>
      </w:r>
      <w:r w:rsidRPr="008A767E">
        <w:rPr>
          <w:lang w:val="en-US"/>
        </w:rPr>
        <w:t xml:space="preserve"> </w:t>
      </w:r>
      <w:r w:rsidRPr="008A767E">
        <w:rPr>
          <w:lang w:val="en-US"/>
        </w:rPr>
        <w:br/>
      </w:r>
      <w:r w:rsidR="008A767E" w:rsidRPr="008A767E">
        <w:rPr>
          <w:lang w:val="en-US"/>
        </w:rPr>
        <w:t xml:space="preserve">EN ISO </w:t>
      </w:r>
      <w:r w:rsidR="00FA16DD">
        <w:rPr>
          <w:lang w:val="en-US"/>
        </w:rPr>
        <w:t>15630-2</w:t>
      </w:r>
      <w:r w:rsidR="008A767E" w:rsidRPr="008A767E">
        <w:rPr>
          <w:lang w:val="en-US"/>
        </w:rPr>
        <w:t>:2019 Steel for the reinforcemen</w:t>
      </w:r>
      <w:r w:rsidR="008A767E">
        <w:rPr>
          <w:lang w:val="en-US"/>
        </w:rPr>
        <w:t>t</w:t>
      </w:r>
      <w:r w:rsidR="008A767E" w:rsidRPr="008A767E">
        <w:rPr>
          <w:lang w:val="en-US"/>
        </w:rPr>
        <w:t xml:space="preserve"> </w:t>
      </w:r>
      <w:r w:rsidR="008A767E">
        <w:rPr>
          <w:lang w:val="en-US"/>
        </w:rPr>
        <w:t>and</w:t>
      </w:r>
      <w:r w:rsidR="008A767E" w:rsidRPr="008A767E">
        <w:rPr>
          <w:lang w:val="en-US"/>
        </w:rPr>
        <w:t xml:space="preserve"> </w:t>
      </w:r>
      <w:proofErr w:type="spellStart"/>
      <w:r w:rsidR="008A767E">
        <w:rPr>
          <w:lang w:val="en-US"/>
        </w:rPr>
        <w:t>prestressing</w:t>
      </w:r>
      <w:proofErr w:type="spellEnd"/>
      <w:r w:rsidR="008A767E" w:rsidRPr="008A767E">
        <w:rPr>
          <w:lang w:val="en-US"/>
        </w:rPr>
        <w:t xml:space="preserve"> </w:t>
      </w:r>
      <w:r w:rsidR="008A767E">
        <w:rPr>
          <w:lang w:val="en-US"/>
        </w:rPr>
        <w:t>of</w:t>
      </w:r>
      <w:r w:rsidR="008A767E" w:rsidRPr="008A767E">
        <w:rPr>
          <w:lang w:val="en-US"/>
        </w:rPr>
        <w:t xml:space="preserve"> </w:t>
      </w:r>
      <w:r w:rsidR="008A767E">
        <w:rPr>
          <w:lang w:val="en-US"/>
        </w:rPr>
        <w:t>concrete.</w:t>
      </w:r>
      <w:r w:rsidR="008A767E" w:rsidRPr="008A767E">
        <w:rPr>
          <w:lang w:val="en-US"/>
        </w:rPr>
        <w:t xml:space="preserve"> Test</w:t>
      </w:r>
      <w:r w:rsidR="008A767E" w:rsidRPr="008A767E">
        <w:rPr>
          <w:lang w:val="ru-RU"/>
        </w:rPr>
        <w:t xml:space="preserve"> </w:t>
      </w:r>
      <w:r w:rsidR="008A767E" w:rsidRPr="008A767E">
        <w:rPr>
          <w:lang w:val="en-US"/>
        </w:rPr>
        <w:t>methods</w:t>
      </w:r>
      <w:r w:rsidR="008A767E">
        <w:rPr>
          <w:lang w:val="ru-RU"/>
        </w:rPr>
        <w:t>.</w:t>
      </w:r>
      <w:r w:rsidR="008A767E" w:rsidRPr="008A767E">
        <w:rPr>
          <w:lang w:val="ru-RU"/>
        </w:rPr>
        <w:t xml:space="preserve"> </w:t>
      </w:r>
      <w:r w:rsidR="008A767E">
        <w:rPr>
          <w:lang w:val="ru-RU"/>
        </w:rPr>
        <w:br/>
      </w:r>
      <w:r w:rsidR="008A767E" w:rsidRPr="008A767E">
        <w:rPr>
          <w:lang w:val="en-US"/>
        </w:rPr>
        <w:t>Part</w:t>
      </w:r>
      <w:r w:rsidR="00FA16DD">
        <w:rPr>
          <w:lang w:val="ru-RU"/>
        </w:rPr>
        <w:t xml:space="preserve"> 2</w:t>
      </w:r>
      <w:r w:rsidR="008A767E" w:rsidRPr="008A767E">
        <w:rPr>
          <w:lang w:val="ru-RU"/>
        </w:rPr>
        <w:t xml:space="preserve">: </w:t>
      </w:r>
      <w:r w:rsidR="00FA16DD" w:rsidRPr="00FA16DD">
        <w:rPr>
          <w:lang w:val="en-US"/>
        </w:rPr>
        <w:t>Welded</w:t>
      </w:r>
      <w:r w:rsidR="00FA16DD" w:rsidRPr="00FA16DD">
        <w:rPr>
          <w:lang w:val="ru-RU"/>
        </w:rPr>
        <w:t xml:space="preserve"> </w:t>
      </w:r>
      <w:r w:rsidR="00FA16DD" w:rsidRPr="00FA16DD">
        <w:rPr>
          <w:lang w:val="en-US"/>
        </w:rPr>
        <w:t>fabric</w:t>
      </w:r>
      <w:r w:rsidR="00FA16DD" w:rsidRPr="00FA16DD">
        <w:rPr>
          <w:lang w:val="ru-RU"/>
        </w:rPr>
        <w:t xml:space="preserve"> </w:t>
      </w:r>
      <w:r w:rsidR="00FA16DD" w:rsidRPr="00FA16DD">
        <w:rPr>
          <w:lang w:val="en-US"/>
        </w:rPr>
        <w:t>and</w:t>
      </w:r>
      <w:r w:rsidR="00FA16DD" w:rsidRPr="00FA16DD">
        <w:rPr>
          <w:lang w:val="ru-RU"/>
        </w:rPr>
        <w:t xml:space="preserve"> </w:t>
      </w:r>
      <w:r w:rsidR="00FA16DD" w:rsidRPr="00FA16DD">
        <w:rPr>
          <w:lang w:val="en-US"/>
        </w:rPr>
        <w:t>lattice</w:t>
      </w:r>
      <w:r w:rsidR="00FA16DD" w:rsidRPr="00FA16DD">
        <w:rPr>
          <w:lang w:val="ru-RU"/>
        </w:rPr>
        <w:t xml:space="preserve"> </w:t>
      </w:r>
      <w:r w:rsidR="00FA16DD" w:rsidRPr="00FA16DD">
        <w:rPr>
          <w:lang w:val="en-US"/>
        </w:rPr>
        <w:t>girders</w:t>
      </w:r>
      <w:r w:rsidR="00FA16DD" w:rsidRPr="00FA16DD">
        <w:rPr>
          <w:lang w:val="ru-RU"/>
        </w:rPr>
        <w:t xml:space="preserve"> </w:t>
      </w:r>
      <w:r w:rsidR="00717622" w:rsidRPr="008A767E">
        <w:rPr>
          <w:lang w:val="ru-RU"/>
        </w:rPr>
        <w:t>(</w:t>
      </w:r>
      <w:r w:rsidR="008A767E">
        <w:rPr>
          <w:lang w:val="ru-RU"/>
        </w:rPr>
        <w:t>С</w:t>
      </w:r>
      <w:r w:rsidR="008A767E" w:rsidRPr="008A767E">
        <w:rPr>
          <w:lang w:val="ru-RU"/>
        </w:rPr>
        <w:t xml:space="preserve">таль для армирования и создания бетона предварительного напряжения. методы испытаний. </w:t>
      </w:r>
      <w:r w:rsidR="008A767E">
        <w:rPr>
          <w:lang w:val="ru-RU"/>
        </w:rPr>
        <w:t>Ч</w:t>
      </w:r>
      <w:r w:rsidR="008A767E" w:rsidRPr="008A767E">
        <w:rPr>
          <w:lang w:val="ru-RU"/>
        </w:rPr>
        <w:t xml:space="preserve">асть </w:t>
      </w:r>
      <w:r w:rsidR="00FA16DD">
        <w:rPr>
          <w:lang w:val="ru-RU"/>
        </w:rPr>
        <w:t>2</w:t>
      </w:r>
      <w:r w:rsidR="008A767E" w:rsidRPr="008A767E">
        <w:rPr>
          <w:lang w:val="ru-RU"/>
        </w:rPr>
        <w:t xml:space="preserve">. </w:t>
      </w:r>
      <w:r w:rsidR="00FA16DD" w:rsidRPr="00FA16DD">
        <w:rPr>
          <w:lang w:val="ru-RU"/>
        </w:rPr>
        <w:t>Сварная проволочная арматурная сетка и сквозные балки</w:t>
      </w:r>
      <w:r w:rsidR="00717622" w:rsidRPr="00387474">
        <w:rPr>
          <w:lang w:val="ru-RU"/>
        </w:rPr>
        <w:t>)</w:t>
      </w:r>
      <w:r w:rsidRPr="00387474">
        <w:rPr>
          <w:lang w:val="ru-RU"/>
        </w:rPr>
        <w:t>.</w:t>
      </w:r>
    </w:p>
    <w:p w14:paraId="21F32758" w14:textId="699E78FD" w:rsidR="008246AF" w:rsidRDefault="00717622" w:rsidP="008246AF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Европейски</w:t>
      </w:r>
      <w:r w:rsidR="008246AF" w:rsidRPr="008A17F3">
        <w:rPr>
          <w:lang w:val="ru-RU"/>
        </w:rPr>
        <w:t>й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стандарт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разработан</w:t>
      </w:r>
      <w:r>
        <w:rPr>
          <w:lang w:val="ru-RU"/>
        </w:rPr>
        <w:t xml:space="preserve"> </w:t>
      </w:r>
      <w:r w:rsidR="000419AF">
        <w:rPr>
          <w:lang w:val="ru-RU"/>
        </w:rPr>
        <w:t>т</w:t>
      </w:r>
      <w:r w:rsidR="000419AF" w:rsidRPr="000419AF">
        <w:rPr>
          <w:lang w:val="ru-RU"/>
        </w:rPr>
        <w:t>ехническим комитетом по стандартизац</w:t>
      </w:r>
      <w:r w:rsidR="000419AF">
        <w:rPr>
          <w:lang w:val="ru-RU"/>
        </w:rPr>
        <w:t xml:space="preserve">ии </w:t>
      </w:r>
      <w:r w:rsidR="0020135E" w:rsidRPr="0020135E">
        <w:rPr>
          <w:lang w:val="ru-RU"/>
        </w:rPr>
        <w:t xml:space="preserve">CEN/TC 459 </w:t>
      </w:r>
      <w:r w:rsidR="0020135E">
        <w:rPr>
          <w:lang w:val="ru-RU"/>
        </w:rPr>
        <w:t>«</w:t>
      </w:r>
      <w:r w:rsidR="0020135E" w:rsidRPr="0020135E">
        <w:rPr>
          <w:lang w:val="ru-RU"/>
        </w:rPr>
        <w:t>ECISS - Европейский комитет по стандартизации чугуна и стали</w:t>
      </w:r>
      <w:r w:rsidR="0020135E">
        <w:rPr>
          <w:lang w:val="ru-RU"/>
        </w:rPr>
        <w:t>» совместно с ISO/TC 17 «Сталь»</w:t>
      </w:r>
      <w:r w:rsidR="008246AF">
        <w:rPr>
          <w:lang w:val="ru-RU"/>
        </w:rPr>
        <w:t>.</w:t>
      </w:r>
      <w:r w:rsidR="008246AF" w:rsidRPr="008A17F3">
        <w:rPr>
          <w:lang w:val="ru-RU"/>
        </w:rPr>
        <w:t xml:space="preserve"> </w:t>
      </w:r>
    </w:p>
    <w:p w14:paraId="08392B38" w14:textId="77777777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Перевод</w:t>
      </w:r>
      <w:r>
        <w:rPr>
          <w:lang w:val="ru-RU"/>
        </w:rPr>
        <w:t xml:space="preserve"> </w:t>
      </w:r>
      <w:r w:rsidRPr="008A17F3">
        <w:rPr>
          <w:lang w:val="ru-RU"/>
        </w:rPr>
        <w:t>с</w:t>
      </w:r>
      <w:r>
        <w:rPr>
          <w:lang w:val="ru-RU"/>
        </w:rPr>
        <w:t xml:space="preserve"> </w:t>
      </w:r>
      <w:r w:rsidRPr="008A17F3">
        <w:rPr>
          <w:lang w:val="ru-RU"/>
        </w:rPr>
        <w:t>английского</w:t>
      </w:r>
      <w:r>
        <w:rPr>
          <w:lang w:val="ru-RU"/>
        </w:rPr>
        <w:t xml:space="preserve"> </w:t>
      </w:r>
      <w:r w:rsidRPr="008A17F3">
        <w:rPr>
          <w:lang w:val="ru-RU"/>
        </w:rPr>
        <w:t>языка (</w:t>
      </w:r>
      <w:proofErr w:type="spellStart"/>
      <w:r w:rsidRPr="008A17F3">
        <w:rPr>
          <w:lang w:val="ru-RU"/>
        </w:rPr>
        <w:t>en</w:t>
      </w:r>
      <w:proofErr w:type="spellEnd"/>
      <w:r w:rsidRPr="008A17F3">
        <w:rPr>
          <w:lang w:val="ru-RU"/>
        </w:rPr>
        <w:t xml:space="preserve">). </w:t>
      </w:r>
    </w:p>
    <w:p w14:paraId="143BCB6E" w14:textId="0FD72316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Официальный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экземпляр</w:t>
      </w:r>
      <w:r>
        <w:rPr>
          <w:lang w:val="ru-RU"/>
        </w:rPr>
        <w:t xml:space="preserve"> </w:t>
      </w:r>
      <w:r w:rsidR="00717622">
        <w:rPr>
          <w:lang w:val="ru-RU"/>
        </w:rPr>
        <w:t>европейско</w:t>
      </w:r>
      <w:r w:rsidRPr="008A17F3">
        <w:rPr>
          <w:lang w:val="ru-RU"/>
        </w:rPr>
        <w:t>го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стандарта, на</w:t>
      </w:r>
      <w:r>
        <w:rPr>
          <w:lang w:val="ru-RU"/>
        </w:rPr>
        <w:t xml:space="preserve"> </w:t>
      </w:r>
      <w:r w:rsidRPr="008A17F3">
        <w:rPr>
          <w:lang w:val="ru-RU"/>
        </w:rPr>
        <w:t>основе</w:t>
      </w:r>
      <w:r>
        <w:rPr>
          <w:lang w:val="ru-RU"/>
        </w:rPr>
        <w:t xml:space="preserve"> </w:t>
      </w:r>
      <w:r w:rsidRPr="008A17F3">
        <w:rPr>
          <w:lang w:val="ru-RU"/>
        </w:rPr>
        <w:t>которого</w:t>
      </w:r>
      <w:r>
        <w:rPr>
          <w:lang w:val="ru-RU"/>
        </w:rPr>
        <w:t xml:space="preserve"> </w:t>
      </w:r>
      <w:r w:rsidRPr="008A17F3">
        <w:rPr>
          <w:lang w:val="ru-RU"/>
        </w:rPr>
        <w:t>подготовлен</w:t>
      </w:r>
      <w:r>
        <w:rPr>
          <w:lang w:val="ru-RU"/>
        </w:rPr>
        <w:t xml:space="preserve"> </w:t>
      </w:r>
      <w:r w:rsidRPr="008A17F3">
        <w:rPr>
          <w:lang w:val="ru-RU"/>
        </w:rPr>
        <w:t>настоящий</w:t>
      </w:r>
      <w:r>
        <w:rPr>
          <w:lang w:val="ru-RU"/>
        </w:rPr>
        <w:t xml:space="preserve"> </w:t>
      </w:r>
      <w:r w:rsidRPr="008A17F3">
        <w:rPr>
          <w:lang w:val="ru-RU"/>
        </w:rPr>
        <w:t>национальный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</w:t>
      </w:r>
      <w:r>
        <w:rPr>
          <w:lang w:val="ru-RU"/>
        </w:rPr>
        <w:t xml:space="preserve"> </w:t>
      </w:r>
      <w:r w:rsidRPr="008A17F3">
        <w:rPr>
          <w:lang w:val="ru-RU"/>
        </w:rPr>
        <w:t>и</w:t>
      </w:r>
      <w:r>
        <w:rPr>
          <w:lang w:val="ru-RU"/>
        </w:rPr>
        <w:t xml:space="preserve"> </w:t>
      </w:r>
      <w:r w:rsidRPr="008A17F3">
        <w:rPr>
          <w:lang w:val="ru-RU"/>
        </w:rPr>
        <w:t>на</w:t>
      </w:r>
      <w:r>
        <w:rPr>
          <w:lang w:val="ru-RU"/>
        </w:rPr>
        <w:t xml:space="preserve"> </w:t>
      </w:r>
      <w:r w:rsidRPr="008A17F3">
        <w:rPr>
          <w:lang w:val="ru-RU"/>
        </w:rPr>
        <w:t>которые</w:t>
      </w:r>
      <w:r>
        <w:rPr>
          <w:lang w:val="ru-RU"/>
        </w:rPr>
        <w:t xml:space="preserve"> </w:t>
      </w:r>
      <w:r w:rsidRPr="008A17F3">
        <w:rPr>
          <w:lang w:val="ru-RU"/>
        </w:rPr>
        <w:t>даны</w:t>
      </w:r>
      <w:r>
        <w:rPr>
          <w:lang w:val="ru-RU"/>
        </w:rPr>
        <w:t xml:space="preserve"> </w:t>
      </w:r>
      <w:r w:rsidRPr="008A17F3">
        <w:rPr>
          <w:lang w:val="ru-RU"/>
        </w:rPr>
        <w:t>ссылки, имеется</w:t>
      </w:r>
      <w:r>
        <w:rPr>
          <w:lang w:val="ru-RU"/>
        </w:rPr>
        <w:t xml:space="preserve"> </w:t>
      </w:r>
      <w:r w:rsidRPr="008A17F3">
        <w:rPr>
          <w:lang w:val="ru-RU"/>
        </w:rPr>
        <w:t>в</w:t>
      </w:r>
      <w:r>
        <w:rPr>
          <w:lang w:val="ru-RU"/>
        </w:rPr>
        <w:t xml:space="preserve"> </w:t>
      </w:r>
      <w:r w:rsidRPr="008A17F3">
        <w:rPr>
          <w:lang w:val="ru-RU"/>
        </w:rPr>
        <w:t>Едином</w:t>
      </w:r>
      <w:r>
        <w:rPr>
          <w:lang w:val="ru-RU"/>
        </w:rPr>
        <w:t xml:space="preserve"> </w:t>
      </w:r>
      <w:r w:rsidRPr="008A17F3">
        <w:rPr>
          <w:lang w:val="ru-RU"/>
        </w:rPr>
        <w:t>государственном</w:t>
      </w:r>
      <w:r>
        <w:rPr>
          <w:lang w:val="ru-RU"/>
        </w:rPr>
        <w:t xml:space="preserve"> </w:t>
      </w:r>
      <w:r w:rsidRPr="008A17F3">
        <w:rPr>
          <w:lang w:val="ru-RU"/>
        </w:rPr>
        <w:t>фонде</w:t>
      </w:r>
      <w:r>
        <w:rPr>
          <w:lang w:val="ru-RU"/>
        </w:rPr>
        <w:t xml:space="preserve"> </w:t>
      </w:r>
      <w:r w:rsidRPr="008A17F3">
        <w:rPr>
          <w:lang w:val="ru-RU"/>
        </w:rPr>
        <w:t>нормативных</w:t>
      </w:r>
      <w:r>
        <w:rPr>
          <w:lang w:val="ru-RU"/>
        </w:rPr>
        <w:t xml:space="preserve"> </w:t>
      </w:r>
      <w:r w:rsidRPr="008A17F3">
        <w:rPr>
          <w:lang w:val="ru-RU"/>
        </w:rPr>
        <w:t>технических</w:t>
      </w:r>
      <w:r>
        <w:rPr>
          <w:lang w:val="ru-RU"/>
        </w:rPr>
        <w:t xml:space="preserve"> </w:t>
      </w:r>
      <w:r w:rsidRPr="008A17F3">
        <w:rPr>
          <w:lang w:val="ru-RU"/>
        </w:rPr>
        <w:t>документов</w:t>
      </w:r>
      <w:r>
        <w:rPr>
          <w:lang w:val="ru-RU"/>
        </w:rPr>
        <w:t xml:space="preserve">. </w:t>
      </w:r>
    </w:p>
    <w:p w14:paraId="54F7E465" w14:textId="77777777" w:rsidR="008246AF" w:rsidRPr="00D556AE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Степень</w:t>
      </w:r>
      <w:r>
        <w:rPr>
          <w:lang w:val="ru-RU"/>
        </w:rPr>
        <w:t xml:space="preserve"> </w:t>
      </w:r>
      <w:r w:rsidRPr="008A17F3">
        <w:rPr>
          <w:lang w:val="ru-RU"/>
        </w:rPr>
        <w:t>соответствия – идентичная (IDT).</w:t>
      </w:r>
    </w:p>
    <w:p w14:paraId="4501E1B0" w14:textId="77777777" w:rsidR="008246AF" w:rsidRPr="00D556AE" w:rsidRDefault="008246AF" w:rsidP="008246AF">
      <w:pPr>
        <w:pStyle w:val="a3"/>
        <w:spacing w:before="5"/>
        <w:rPr>
          <w:lang w:val="ru-RU"/>
        </w:rPr>
      </w:pPr>
    </w:p>
    <w:p w14:paraId="743C0576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>4 СРОК ПЕРВОЙ ПРОВЕРКИ                                                                             20__ г.</w:t>
      </w:r>
    </w:p>
    <w:p w14:paraId="3DAA689E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 xml:space="preserve">   ПЕРИОДИЧНОСТЬ ПРОВЕРКИ                                                                       5 лет</w:t>
      </w:r>
    </w:p>
    <w:p w14:paraId="4D7C4CD7" w14:textId="77777777" w:rsidR="008246AF" w:rsidRPr="00BC75D2" w:rsidRDefault="008246AF" w:rsidP="008246AF">
      <w:pPr>
        <w:ind w:firstLine="567"/>
        <w:jc w:val="both"/>
        <w:rPr>
          <w:b/>
        </w:rPr>
      </w:pPr>
    </w:p>
    <w:p w14:paraId="349CACF9" w14:textId="208B32CF" w:rsidR="008246AF" w:rsidRPr="00387474" w:rsidRDefault="008246AF" w:rsidP="008246AF">
      <w:pPr>
        <w:ind w:firstLine="567"/>
        <w:jc w:val="both"/>
        <w:rPr>
          <w:b/>
          <w:sz w:val="24"/>
          <w:lang w:val="ru-RU"/>
        </w:rPr>
      </w:pPr>
      <w:r w:rsidRPr="005F2A2E">
        <w:rPr>
          <w:b/>
          <w:sz w:val="24"/>
        </w:rPr>
        <w:t xml:space="preserve">5 ВВЕДЕН </w:t>
      </w:r>
      <w:r w:rsidR="00387474">
        <w:rPr>
          <w:b/>
          <w:sz w:val="24"/>
          <w:lang w:val="ru-RU"/>
        </w:rPr>
        <w:t>В</w:t>
      </w:r>
      <w:r w:rsidR="0020135E">
        <w:rPr>
          <w:b/>
          <w:sz w:val="24"/>
          <w:lang w:val="ru-RU"/>
        </w:rPr>
        <w:t xml:space="preserve">ЗАМЕН </w:t>
      </w:r>
      <w:r w:rsidR="0020135E" w:rsidRPr="0020135E">
        <w:rPr>
          <w:sz w:val="24"/>
          <w:lang w:val="ru-RU"/>
        </w:rPr>
        <w:t>СТ РК ISO 15630-</w:t>
      </w:r>
      <w:r w:rsidR="00A96728">
        <w:rPr>
          <w:sz w:val="24"/>
          <w:lang w:val="ru-RU"/>
        </w:rPr>
        <w:t>2-2011</w:t>
      </w:r>
      <w:r w:rsidR="0020135E" w:rsidRPr="0020135E">
        <w:rPr>
          <w:sz w:val="24"/>
          <w:lang w:val="ru-RU"/>
        </w:rPr>
        <w:t xml:space="preserve"> «Сталь для предварительного напряжения бе</w:t>
      </w:r>
      <w:r w:rsidR="00A96728">
        <w:rPr>
          <w:sz w:val="24"/>
          <w:lang w:val="ru-RU"/>
        </w:rPr>
        <w:t>тона. Методы испытания. Часть 2</w:t>
      </w:r>
      <w:r w:rsidR="0020135E" w:rsidRPr="0020135E">
        <w:rPr>
          <w:sz w:val="24"/>
          <w:lang w:val="ru-RU"/>
        </w:rPr>
        <w:t xml:space="preserve">. </w:t>
      </w:r>
      <w:r w:rsidR="00A96728" w:rsidRPr="00A96728">
        <w:rPr>
          <w:sz w:val="24"/>
          <w:lang w:val="ru-RU"/>
        </w:rPr>
        <w:t>Сварная арматурная сетка</w:t>
      </w:r>
      <w:r w:rsidR="0020135E" w:rsidRPr="0020135E">
        <w:rPr>
          <w:sz w:val="24"/>
          <w:lang w:val="ru-RU"/>
        </w:rPr>
        <w:t>»</w:t>
      </w:r>
    </w:p>
    <w:p w14:paraId="79A49044" w14:textId="77777777" w:rsidR="008246AF" w:rsidRPr="00D556AE" w:rsidRDefault="008246AF" w:rsidP="008246AF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4F6575C4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9DF1F18" w14:textId="36BBC383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C484E75" w14:textId="7815BAE8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40C0196C" w:rsidR="00CD0094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6B0F8835" w14:textId="77777777" w:rsidR="00A96728" w:rsidRPr="00A96728" w:rsidRDefault="00A96728" w:rsidP="00A96728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A96728">
        <w:rPr>
          <w:b/>
          <w:sz w:val="24"/>
          <w:lang w:val="ru-RU"/>
        </w:rPr>
        <w:t>Сталь для предварительного напряжения бетона</w:t>
      </w:r>
    </w:p>
    <w:p w14:paraId="4DE9485F" w14:textId="77777777" w:rsidR="00A96728" w:rsidRPr="00A96728" w:rsidRDefault="00A96728" w:rsidP="00A96728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A96728">
        <w:rPr>
          <w:b/>
          <w:sz w:val="24"/>
          <w:lang w:val="ru-RU"/>
        </w:rPr>
        <w:t>Методы испытания</w:t>
      </w:r>
    </w:p>
    <w:p w14:paraId="098A4CBE" w14:textId="77777777" w:rsidR="00A96728" w:rsidRPr="00A96728" w:rsidRDefault="00A96728" w:rsidP="00A96728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A96728">
        <w:rPr>
          <w:b/>
          <w:sz w:val="24"/>
          <w:lang w:val="ru-RU"/>
        </w:rPr>
        <w:t>Часть 2</w:t>
      </w:r>
    </w:p>
    <w:p w14:paraId="19AEBB8A" w14:textId="77777777" w:rsidR="00A96728" w:rsidRPr="00A96728" w:rsidRDefault="00A96728" w:rsidP="00A96728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7E9237A0" w14:textId="5F5D5E8B" w:rsidR="008A767E" w:rsidRPr="008A767E" w:rsidRDefault="00A96728" w:rsidP="00A96728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A96728">
        <w:rPr>
          <w:b/>
          <w:sz w:val="24"/>
          <w:lang w:val="ru-RU"/>
        </w:rPr>
        <w:t>СВАРНАЯ АРМАТУРНАЯ СЕТКА</w:t>
      </w:r>
    </w:p>
    <w:p w14:paraId="4AABE502" w14:textId="774203F6" w:rsidR="00973D7C" w:rsidRPr="000F7869" w:rsidRDefault="00973D7C" w:rsidP="00C974C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C974C4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en-US"/>
        </w:rPr>
      </w:pPr>
    </w:p>
    <w:p w14:paraId="19638B0A" w14:textId="77777777" w:rsidR="00EA3003" w:rsidRPr="00EA3003" w:rsidRDefault="000419AF" w:rsidP="00EA30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 xml:space="preserve">Настоящий стандарт устанавливает </w:t>
      </w:r>
      <w:r w:rsidR="00EA3003" w:rsidRPr="00EA3003">
        <w:rPr>
          <w:lang w:val="ru-RU"/>
        </w:rPr>
        <w:t>химические и механические методы испытаний и методы измерения геометрических характеристик, применимые к сварным проволочным арматурным сеткам и сквозным балкам для армирования бетона.</w:t>
      </w:r>
    </w:p>
    <w:p w14:paraId="3DB4D02D" w14:textId="77777777" w:rsid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AD9CE82" w14:textId="75EC1966" w:rsid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EA3003">
        <w:rPr>
          <w:sz w:val="20"/>
          <w:lang w:val="ru-RU"/>
        </w:rPr>
        <w:t>Примечание - В некоторых странах, термин «сварная арматурная проволока» (“</w:t>
      </w:r>
      <w:proofErr w:type="spellStart"/>
      <w:r w:rsidRPr="00EA3003">
        <w:rPr>
          <w:sz w:val="20"/>
          <w:lang w:val="ru-RU"/>
        </w:rPr>
        <w:t>welded</w:t>
      </w:r>
      <w:proofErr w:type="spellEnd"/>
      <w:r w:rsidRPr="00EA3003">
        <w:rPr>
          <w:sz w:val="20"/>
          <w:lang w:val="ru-RU"/>
        </w:rPr>
        <w:t xml:space="preserve"> </w:t>
      </w:r>
      <w:proofErr w:type="spellStart"/>
      <w:r w:rsidRPr="00EA3003">
        <w:rPr>
          <w:sz w:val="20"/>
          <w:lang w:val="ru-RU"/>
        </w:rPr>
        <w:t>wire</w:t>
      </w:r>
      <w:proofErr w:type="spellEnd"/>
      <w:r w:rsidRPr="00EA3003">
        <w:rPr>
          <w:sz w:val="20"/>
          <w:lang w:val="ru-RU"/>
        </w:rPr>
        <w:t xml:space="preserve"> </w:t>
      </w:r>
      <w:proofErr w:type="spellStart"/>
      <w:r w:rsidRPr="00EA3003">
        <w:rPr>
          <w:sz w:val="20"/>
          <w:lang w:val="ru-RU"/>
        </w:rPr>
        <w:t>reinforcement</w:t>
      </w:r>
      <w:proofErr w:type="spellEnd"/>
      <w:r w:rsidRPr="00EA3003">
        <w:rPr>
          <w:sz w:val="20"/>
          <w:lang w:val="ru-RU"/>
        </w:rPr>
        <w:t>”) используется вместо «сварная арматурная (проволочная) сетка» (“</w:t>
      </w:r>
      <w:proofErr w:type="spellStart"/>
      <w:r w:rsidRPr="00EA3003">
        <w:rPr>
          <w:sz w:val="20"/>
          <w:lang w:val="ru-RU"/>
        </w:rPr>
        <w:t>welded</w:t>
      </w:r>
      <w:proofErr w:type="spellEnd"/>
      <w:r w:rsidRPr="00EA3003">
        <w:rPr>
          <w:sz w:val="20"/>
          <w:lang w:val="ru-RU"/>
        </w:rPr>
        <w:t xml:space="preserve"> (</w:t>
      </w:r>
      <w:proofErr w:type="spellStart"/>
      <w:r w:rsidRPr="00EA3003">
        <w:rPr>
          <w:sz w:val="20"/>
          <w:lang w:val="ru-RU"/>
        </w:rPr>
        <w:t>wire</w:t>
      </w:r>
      <w:proofErr w:type="spellEnd"/>
      <w:r w:rsidRPr="00EA3003">
        <w:rPr>
          <w:sz w:val="20"/>
          <w:lang w:val="ru-RU"/>
        </w:rPr>
        <w:t xml:space="preserve">) </w:t>
      </w:r>
      <w:proofErr w:type="spellStart"/>
      <w:r w:rsidRPr="00EA3003">
        <w:rPr>
          <w:sz w:val="20"/>
          <w:lang w:val="ru-RU"/>
        </w:rPr>
        <w:t>fabric</w:t>
      </w:r>
      <w:proofErr w:type="spellEnd"/>
      <w:r w:rsidRPr="00EA3003">
        <w:rPr>
          <w:sz w:val="20"/>
          <w:lang w:val="ru-RU"/>
        </w:rPr>
        <w:t>”).</w:t>
      </w:r>
    </w:p>
    <w:p w14:paraId="7D974707" w14:textId="77777777" w:rsidR="00EA3003" w:rsidRP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0D41CD5" w14:textId="56F8AA80" w:rsidR="00EA3003" w:rsidRP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A3003">
        <w:rPr>
          <w:lang w:val="ru-RU"/>
        </w:rPr>
        <w:t xml:space="preserve">Для тех испытаний, которые не указаны в настоящем </w:t>
      </w:r>
      <w:r w:rsidR="002A12DB" w:rsidRPr="000419AF">
        <w:rPr>
          <w:lang w:val="ru-RU"/>
        </w:rPr>
        <w:t>стандарт</w:t>
      </w:r>
      <w:r w:rsidR="002A12DB">
        <w:rPr>
          <w:lang w:val="ru-RU"/>
        </w:rPr>
        <w:t>е</w:t>
      </w:r>
      <w:r w:rsidR="002A12DB" w:rsidRPr="000419AF">
        <w:rPr>
          <w:lang w:val="ru-RU"/>
        </w:rPr>
        <w:t xml:space="preserve"> </w:t>
      </w:r>
      <w:r w:rsidRPr="00EA3003">
        <w:rPr>
          <w:lang w:val="ru-RU"/>
        </w:rPr>
        <w:t>(например, испытание на изгиб, геометрия ребер/вмятин, масса на метр), применяется ISO 15630-1.</w:t>
      </w:r>
    </w:p>
    <w:p w14:paraId="5462D56B" w14:textId="596A2A51" w:rsidR="00EA3003" w:rsidRP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A3003">
        <w:rPr>
          <w:lang w:val="ru-RU"/>
        </w:rPr>
        <w:t xml:space="preserve">Настоящий </w:t>
      </w:r>
      <w:r w:rsidRPr="000419AF">
        <w:rPr>
          <w:lang w:val="ru-RU"/>
        </w:rPr>
        <w:t xml:space="preserve">стандарт </w:t>
      </w:r>
      <w:r w:rsidRPr="00EA3003">
        <w:rPr>
          <w:lang w:val="ru-RU"/>
        </w:rPr>
        <w:t>не распространяется на условия отбора проб, которые рассматриваются в стандартах на продукцию.</w:t>
      </w:r>
    </w:p>
    <w:p w14:paraId="4668840B" w14:textId="71691506" w:rsidR="00371B7D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A3003">
        <w:rPr>
          <w:lang w:val="ru-RU"/>
        </w:rPr>
        <w:t xml:space="preserve">Перечень вариантов соглашения между участвующими сторонами приведен в </w:t>
      </w:r>
      <w:r>
        <w:rPr>
          <w:lang w:val="ru-RU"/>
        </w:rPr>
        <w:t>п</w:t>
      </w:r>
      <w:r w:rsidRPr="00EA3003">
        <w:rPr>
          <w:lang w:val="ru-RU"/>
        </w:rPr>
        <w:t>риложении А.</w:t>
      </w:r>
    </w:p>
    <w:p w14:paraId="06095D1F" w14:textId="77777777" w:rsidR="00EA3003" w:rsidRDefault="00EA3003" w:rsidP="00EA300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B3F838" w14:textId="40E3FE47" w:rsidR="00982AF5" w:rsidRDefault="000419AF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>Для применения настоящего стандарта необходимы следующие ссылочные нормативные документы.</w:t>
      </w:r>
      <w:r w:rsidRPr="000419AF">
        <w:t xml:space="preserve"> </w:t>
      </w:r>
      <w:r w:rsidRPr="000419AF">
        <w:rPr>
          <w:lang w:val="ru-RU"/>
        </w:rPr>
        <w:t>Для датированн</w:t>
      </w:r>
      <w:r>
        <w:rPr>
          <w:lang w:val="ru-RU"/>
        </w:rPr>
        <w:t>ых</w:t>
      </w:r>
      <w:r w:rsidRPr="000419AF">
        <w:rPr>
          <w:lang w:val="ru-RU"/>
        </w:rPr>
        <w:t xml:space="preserve"> ссыл</w:t>
      </w:r>
      <w:r>
        <w:rPr>
          <w:lang w:val="ru-RU"/>
        </w:rPr>
        <w:t>ок</w:t>
      </w:r>
      <w:r w:rsidRPr="000419AF">
        <w:rPr>
          <w:lang w:val="ru-RU"/>
        </w:rPr>
        <w:t xml:space="preserve"> применяют только указанное издание ссылочного нормативного документа, </w:t>
      </w:r>
      <w:r>
        <w:rPr>
          <w:lang w:val="ru-RU"/>
        </w:rPr>
        <w:t>д</w:t>
      </w:r>
      <w:r w:rsidRPr="000419AF">
        <w:rPr>
          <w:lang w:val="ru-RU"/>
        </w:rPr>
        <w:t>ля недатированных ссылок применяют последнее издание ссылочного документа (включая все его изменения).</w:t>
      </w:r>
    </w:p>
    <w:p w14:paraId="1C914681" w14:textId="5E33258C" w:rsidR="00105922" w:rsidRP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4965-1</w:t>
      </w:r>
      <w:r w:rsidRPr="00105922">
        <w:rPr>
          <w:lang w:val="ru-RU"/>
        </w:rPr>
        <w:t xml:space="preserve"> Материалы металлические. Калибровка динамической силы для испытаний на одноосную усталость. Часть 1. Системы испытаний</w:t>
      </w:r>
    </w:p>
    <w:p w14:paraId="0C4A9357" w14:textId="214CF5DB" w:rsidR="00105922" w:rsidRP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4965-2</w:t>
      </w:r>
      <w:r w:rsidRPr="00105922">
        <w:rPr>
          <w:lang w:val="ru-RU"/>
        </w:rPr>
        <w:t xml:space="preserve"> Материалы металлические. Калибровка динамической силы для испытаний на одноосную усталость. Часть 2. Приборы динамической калибровки (DCD)</w:t>
      </w:r>
    </w:p>
    <w:p w14:paraId="2403273B" w14:textId="12C90A94" w:rsidR="00105922" w:rsidRP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6892-1</w:t>
      </w:r>
      <w:r w:rsidRPr="00105922">
        <w:rPr>
          <w:lang w:val="ru-RU"/>
        </w:rPr>
        <w:t xml:space="preserve"> Материалы металлические. Испытание на растяжение. Часть 1. Метод испытания при комнатной температуре</w:t>
      </w:r>
    </w:p>
    <w:p w14:paraId="42418087" w14:textId="0034C034" w:rsidR="00105922" w:rsidRP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7500-1</w:t>
      </w:r>
      <w:r w:rsidRPr="00105922">
        <w:rPr>
          <w:lang w:val="ru-RU"/>
        </w:rPr>
        <w:t xml:space="preserve"> Материалы металлические. Калибровка и проверка машин для статических одноосных испытаний. Часть 1. Машины для испытаний на растяжение/сжатие. Калибровка и проверка системы измерения силы</w:t>
      </w:r>
    </w:p>
    <w:p w14:paraId="65EC8C57" w14:textId="5CEE3DFD" w:rsidR="00105922" w:rsidRP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9513</w:t>
      </w:r>
      <w:r w:rsidRPr="00105922">
        <w:rPr>
          <w:lang w:val="ru-RU"/>
        </w:rPr>
        <w:t xml:space="preserve"> Материалы металлические. Калибровка </w:t>
      </w:r>
      <w:proofErr w:type="spellStart"/>
      <w:r w:rsidRPr="00105922">
        <w:rPr>
          <w:lang w:val="ru-RU"/>
        </w:rPr>
        <w:t>экстензометрических</w:t>
      </w:r>
      <w:proofErr w:type="spellEnd"/>
      <w:r w:rsidRPr="00105922">
        <w:rPr>
          <w:lang w:val="ru-RU"/>
        </w:rPr>
        <w:t xml:space="preserve"> систем, используемых при одноосных испытаниях</w:t>
      </w:r>
    </w:p>
    <w:p w14:paraId="1350CA62" w14:textId="632B24E0" w:rsidR="00371B7D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ISO 16020</w:t>
      </w:r>
      <w:r w:rsidRPr="00105922">
        <w:rPr>
          <w:lang w:val="ru-RU"/>
        </w:rPr>
        <w:t xml:space="preserve"> Сталь для армирования и предварительного напряжения бетона. Словарь</w:t>
      </w:r>
    </w:p>
    <w:p w14:paraId="0932A368" w14:textId="77777777" w:rsidR="00105922" w:rsidRPr="00371B7D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4399BD1" w14:textId="77777777" w:rsidR="00105922" w:rsidRPr="00D556AE" w:rsidRDefault="00105922" w:rsidP="00105922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Pr="00D556AE"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  <w:lang w:val="ru-RU"/>
        </w:rPr>
        <w:t xml:space="preserve">Термины и </w:t>
      </w:r>
      <w:r w:rsidRPr="00F20849">
        <w:rPr>
          <w:b/>
          <w:bCs/>
          <w:sz w:val="24"/>
          <w:lang w:val="ru-RU"/>
        </w:rPr>
        <w:t>определения</w:t>
      </w:r>
    </w:p>
    <w:p w14:paraId="111B8DCD" w14:textId="77777777" w:rsidR="00105922" w:rsidRPr="005D6405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91BA206" w14:textId="77777777" w:rsidR="00105922" w:rsidRPr="005D6405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246AF">
        <w:rPr>
          <w:lang w:val="ru-RU"/>
        </w:rPr>
        <w:t>В настоящем стандарте применяются</w:t>
      </w:r>
      <w:r>
        <w:rPr>
          <w:lang w:val="ru-RU"/>
        </w:rPr>
        <w:t xml:space="preserve"> термины по ISO 16020.</w:t>
      </w:r>
    </w:p>
    <w:p w14:paraId="358EDD05" w14:textId="77777777" w:rsidR="00371B7D" w:rsidRDefault="00371B7D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C1D744" w14:textId="77777777" w:rsidR="00371B7D" w:rsidRPr="00D556AE" w:rsidRDefault="00371B7D" w:rsidP="00371B7D">
      <w:pPr>
        <w:pBdr>
          <w:top w:val="single" w:sz="4" w:space="1" w:color="auto"/>
        </w:pBdr>
        <w:adjustRightInd w:val="0"/>
        <w:ind w:firstLine="567"/>
        <w:jc w:val="both"/>
        <w:rPr>
          <w:rFonts w:eastAsia="Arial Unicode MS"/>
          <w:b/>
          <w:color w:val="000000"/>
          <w:sz w:val="24"/>
          <w:szCs w:val="24"/>
          <w:lang w:val="ru-RU" w:eastAsia="ru-RU" w:bidi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788A6A95" w14:textId="7E01FD48" w:rsidR="000419AF" w:rsidRPr="000419AF" w:rsidRDefault="000419AF" w:rsidP="000419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BF3B0B" w14:textId="2D05F74B" w:rsidR="0010209B" w:rsidRPr="00CE29EE" w:rsidRDefault="00CE29EE" w:rsidP="00CE29EE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CE29EE">
        <w:rPr>
          <w:b/>
          <w:lang w:val="ru-RU"/>
        </w:rPr>
        <w:t>Таблица 1 – Символы</w:t>
      </w:r>
    </w:p>
    <w:p w14:paraId="72B4E21C" w14:textId="33B11BF3" w:rsidR="00CE29EE" w:rsidRDefault="00CE29E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10066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6096"/>
        <w:gridCol w:w="1985"/>
      </w:tblGrid>
      <w:tr w:rsidR="000F7869" w:rsidRPr="000F7869" w14:paraId="080AB0C1" w14:textId="77777777" w:rsidTr="000F7869">
        <w:trPr>
          <w:trHeight w:val="37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4F9F810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bCs/>
                <w:color w:val="000000"/>
                <w:sz w:val="24"/>
                <w:szCs w:val="28"/>
                <w:lang w:val="ru-RU" w:eastAsia="zh-CN"/>
              </w:rPr>
              <w:t>Обозначение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3524BAE3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bCs/>
                <w:color w:val="000000"/>
                <w:sz w:val="24"/>
                <w:szCs w:val="28"/>
                <w:lang w:val="ru-RU" w:eastAsia="zh-CN"/>
              </w:rPr>
              <w:t>Единица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5D2260CB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bCs/>
                <w:color w:val="000000"/>
                <w:sz w:val="24"/>
                <w:szCs w:val="28"/>
                <w:lang w:val="ru-RU" w:eastAsia="zh-CN"/>
              </w:rPr>
              <w:t>Описание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0AE82CC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bCs/>
                <w:color w:val="000000"/>
                <w:sz w:val="24"/>
                <w:szCs w:val="28"/>
                <w:lang w:val="ru-RU" w:eastAsia="zh-CN"/>
              </w:rPr>
              <w:t>Ссылка</w:t>
            </w:r>
          </w:p>
        </w:tc>
      </w:tr>
      <w:tr w:rsidR="000F7869" w:rsidRPr="000F7869" w14:paraId="11BEA2E0" w14:textId="77777777" w:rsidTr="000F7869">
        <w:trPr>
          <w:trHeight w:val="350"/>
        </w:trPr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B832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A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33AFF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60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B1B9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Относительное удлинение в процентах после изломов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DFFE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5.1, 5.3</w:t>
            </w:r>
          </w:p>
        </w:tc>
      </w:tr>
      <w:tr w:rsidR="000F7869" w:rsidRPr="000F7869" w14:paraId="15A8084E" w14:textId="77777777" w:rsidTr="00FE6FAF">
        <w:trPr>
          <w:trHeight w:val="3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B251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A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9F82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10CF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Относительное непропорциональное удлинение при максимальном значении силы (</w:t>
            </w: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m</w:t>
            </w:r>
            <w:proofErr w:type="spellEnd"/>
            <w:r w:rsidRPr="000F7869">
              <w:rPr>
                <w:color w:val="000000"/>
                <w:sz w:val="24"/>
                <w:szCs w:val="28"/>
                <w:lang w:val="ru-RU" w:eastAsia="zh-CN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B26AF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27F0CF52" w14:textId="77777777" w:rsidTr="00FE6FAF">
        <w:trPr>
          <w:trHeight w:val="3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34E3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0F7869">
              <w:rPr>
                <w:i/>
                <w:iCs/>
                <w:color w:val="000000"/>
                <w:sz w:val="24"/>
                <w:szCs w:val="24"/>
                <w:lang w:val="en-US" w:eastAsia="zh-CN"/>
              </w:rPr>
              <w:t>A</w:t>
            </w:r>
            <w:r w:rsidRPr="000F7869">
              <w:rPr>
                <w:color w:val="000000"/>
                <w:sz w:val="24"/>
                <w:szCs w:val="24"/>
                <w:vertAlign w:val="subscript"/>
                <w:lang w:val="en-US" w:eastAsia="zh-CN"/>
              </w:rPr>
              <w:t>gt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C381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0DFB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ru-RU" w:eastAsia="zh-CN"/>
              </w:rPr>
              <w:t>Относительное общее удлинение в процентах при максимальном значении силы (</w:t>
            </w:r>
            <w:proofErr w:type="spellStart"/>
            <w:r w:rsidRPr="000F7869">
              <w:rPr>
                <w:i/>
                <w:iCs/>
                <w:color w:val="000000"/>
                <w:sz w:val="24"/>
                <w:szCs w:val="24"/>
                <w:lang w:val="en-US" w:eastAsia="zh-CN"/>
              </w:rPr>
              <w:t>F</w:t>
            </w:r>
            <w:r w:rsidRPr="000F7869">
              <w:rPr>
                <w:color w:val="000000"/>
                <w:sz w:val="24"/>
                <w:szCs w:val="24"/>
                <w:vertAlign w:val="subscript"/>
                <w:lang w:val="en-US" w:eastAsia="zh-CN"/>
              </w:rPr>
              <w:t>m</w:t>
            </w:r>
            <w:proofErr w:type="spellEnd"/>
            <w:r w:rsidRPr="000F7869">
              <w:rPr>
                <w:color w:val="000000"/>
                <w:sz w:val="24"/>
                <w:szCs w:val="24"/>
                <w:lang w:val="ru-RU" w:eastAsia="zh-CN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23D2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ru-RU" w:eastAsia="zh-CN"/>
              </w:rPr>
              <w:t>Раздел</w:t>
            </w:r>
            <w:r w:rsidRPr="000F7869">
              <w:rPr>
                <w:color w:val="000000"/>
                <w:sz w:val="24"/>
                <w:szCs w:val="24"/>
                <w:lang w:val="en-US" w:eastAsia="zh-CN"/>
              </w:rPr>
              <w:t xml:space="preserve"> 5</w:t>
            </w:r>
          </w:p>
        </w:tc>
      </w:tr>
      <w:tr w:rsidR="000F7869" w:rsidRPr="000F7869" w14:paraId="77376873" w14:textId="77777777" w:rsidTr="00FE6FAF">
        <w:trPr>
          <w:trHeight w:val="3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C4E419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proofErr w:type="spellStart"/>
            <w:r w:rsidRPr="000F7869">
              <w:rPr>
                <w:i/>
                <w:iCs/>
                <w:sz w:val="24"/>
                <w:szCs w:val="24"/>
                <w:lang w:val="en-US" w:eastAsia="zh-CN"/>
              </w:rPr>
              <w:t>A</w:t>
            </w:r>
            <w:r w:rsidRPr="000F7869">
              <w:rPr>
                <w:rFonts w:eastAsia="Cambria"/>
                <w:i/>
                <w:iCs/>
                <w:color w:val="231F20"/>
                <w:sz w:val="24"/>
                <w:szCs w:val="24"/>
                <w:vertAlign w:val="subscript"/>
                <w:lang w:val="en-US" w:bidi="en-US"/>
              </w:rPr>
              <w:t>r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36748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  <w:r w:rsidRPr="000F7869">
              <w:rPr>
                <w:rFonts w:eastAsia="Cambria"/>
                <w:color w:val="231F20"/>
                <w:sz w:val="24"/>
                <w:szCs w:val="24"/>
                <w:lang w:val="en-US" w:bidi="en-US"/>
              </w:rPr>
              <w:t>%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120330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color w:val="000000"/>
                <w:sz w:val="24"/>
                <w:szCs w:val="24"/>
                <w:lang w:val="ru-RU" w:eastAsia="zh-CN"/>
              </w:rPr>
            </w:pPr>
            <w:r w:rsidRPr="000F7869">
              <w:rPr>
                <w:rFonts w:eastAsia="Cambria"/>
                <w:color w:val="231F20"/>
                <w:sz w:val="24"/>
                <w:szCs w:val="24"/>
                <w:lang w:val="ru-RU" w:bidi="en-US"/>
              </w:rPr>
              <w:t>Относительное равномерное удлинение после разрыва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B51ABC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color w:val="000000"/>
                <w:sz w:val="24"/>
                <w:szCs w:val="24"/>
                <w:lang w:val="ru-RU" w:eastAsia="zh-CN"/>
              </w:rPr>
            </w:pPr>
            <w:hyperlink w:anchor="bookmark123" w:tooltip="Current Document">
              <w:r w:rsidRPr="000F7869">
                <w:rPr>
                  <w:rFonts w:eastAsia="Cambria"/>
                  <w:color w:val="000000"/>
                  <w:sz w:val="24"/>
                  <w:szCs w:val="24"/>
                  <w:lang w:val="en-US" w:bidi="en-US"/>
                </w:rPr>
                <w:t>5.3</w:t>
              </w:r>
            </w:hyperlink>
          </w:p>
        </w:tc>
      </w:tr>
      <w:tr w:rsidR="000F7869" w:rsidRPr="000F7869" w14:paraId="758217E6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EF35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A62A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ru-RU" w:eastAsia="zh-CN"/>
              </w:rPr>
              <w:t>мм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67081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ru-RU" w:eastAsia="zh-CN"/>
              </w:rPr>
              <w:t xml:space="preserve">Номинальный диаметр стержня или проволоки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E4461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F7869">
              <w:rPr>
                <w:color w:val="000000"/>
                <w:sz w:val="24"/>
                <w:szCs w:val="24"/>
                <w:lang w:val="en-US" w:eastAsia="zh-CN"/>
              </w:rPr>
              <w:t xml:space="preserve">5.3, 7.2, 8.2, 8.4.7, </w:t>
            </w:r>
            <w:r w:rsidRPr="000F7869">
              <w:rPr>
                <w:color w:val="000000"/>
                <w:sz w:val="24"/>
                <w:szCs w:val="24"/>
                <w:lang w:val="ru-RU" w:eastAsia="zh-CN"/>
              </w:rPr>
              <w:t>Таблица</w:t>
            </w:r>
            <w:r w:rsidRPr="000F7869">
              <w:rPr>
                <w:color w:val="000000"/>
                <w:sz w:val="24"/>
                <w:szCs w:val="24"/>
                <w:lang w:val="en-US" w:eastAsia="zh-CN"/>
              </w:rPr>
              <w:t xml:space="preserve"> 1, 11.3.4.8</w:t>
            </w:r>
          </w:p>
        </w:tc>
      </w:tr>
      <w:tr w:rsidR="000F7869" w:rsidRPr="000F7869" w14:paraId="130732B2" w14:textId="77777777" w:rsidTr="00FE6FAF">
        <w:trPr>
          <w:trHeight w:val="5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BCA8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4FC7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5A11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Диаметр оправки устройства для изгиба при испытании на загиб на сварном пересечении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1DCF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Рисунок</w:t>
            </w:r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2, 6.3</w:t>
            </w:r>
          </w:p>
        </w:tc>
      </w:tr>
      <w:tr w:rsidR="000F7869" w:rsidRPr="000F7869" w14:paraId="525876E7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0A24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i/>
                <w:sz w:val="24"/>
                <w:szCs w:val="28"/>
                <w:lang w:val="en-US" w:eastAsia="zh-CN"/>
              </w:rPr>
            </w:pPr>
            <w:r w:rsidRPr="000F7869">
              <w:rPr>
                <w:i/>
                <w:sz w:val="24"/>
                <w:szCs w:val="28"/>
                <w:lang w:val="en-US" w:eastAsia="zh-CN"/>
              </w:rPr>
              <w:t>f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DEF1B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герц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AC7F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Частота циклов силы в испытании на усталость осевой силы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4EF9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8.1, 8.4.3</w:t>
            </w:r>
            <w:r w:rsidRPr="000F7869">
              <w:rPr>
                <w:color w:val="000000"/>
                <w:sz w:val="24"/>
                <w:szCs w:val="28"/>
                <w:lang w:val="ru-RU" w:eastAsia="zh-CN"/>
              </w:rPr>
              <w:t>, Таблица 1</w:t>
            </w:r>
          </w:p>
        </w:tc>
      </w:tr>
      <w:tr w:rsidR="000F7869" w:rsidRPr="000F7869" w14:paraId="7EDA5955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6703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m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B778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Н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41F9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Максимальный показатель силы в испытании на растяжение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D0FF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0FEE682B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A2139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i/>
                <w:iCs/>
                <w:color w:val="000000"/>
                <w:sz w:val="24"/>
                <w:szCs w:val="28"/>
                <w:vertAlign w:val="subscript"/>
                <w:lang w:val="en-US" w:eastAsia="zh-CN"/>
              </w:rPr>
              <w:t>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D5FEC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Н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C660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Диапазон силы в испытании на сопротивление усталости осевой силы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3AC1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Рисунок</w:t>
            </w:r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</w:t>
            </w:r>
            <w:r w:rsidRPr="000F7869">
              <w:rPr>
                <w:color w:val="000000"/>
                <w:sz w:val="24"/>
                <w:szCs w:val="28"/>
                <w:lang w:val="ru-RU" w:eastAsia="zh-CN"/>
              </w:rPr>
              <w:t>9</w:t>
            </w:r>
            <w:r w:rsidRPr="000F7869">
              <w:rPr>
                <w:color w:val="000000"/>
                <w:sz w:val="24"/>
                <w:szCs w:val="28"/>
                <w:lang w:val="en-US" w:eastAsia="zh-CN"/>
              </w:rPr>
              <w:t>, 8.3, 8.4.2, 8.4.3</w:t>
            </w:r>
          </w:p>
        </w:tc>
      </w:tr>
      <w:tr w:rsidR="000F7869" w:rsidRPr="000F7869" w14:paraId="4C57008B" w14:textId="77777777" w:rsidTr="00FE6FAF">
        <w:trPr>
          <w:trHeight w:val="3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F03BA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i/>
                <w:iCs/>
                <w:color w:val="000000"/>
                <w:sz w:val="24"/>
                <w:szCs w:val="28"/>
                <w:vertAlign w:val="subscript"/>
                <w:lang w:val="en-US" w:eastAsia="zh-CN"/>
              </w:rPr>
              <w:t>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EC2B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Н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0157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Сварочная поперечная сила сварочной проволочной арматуры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5025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7.1</w:t>
            </w:r>
          </w:p>
        </w:tc>
      </w:tr>
      <w:tr w:rsidR="000F7869" w:rsidRPr="000F7869" w14:paraId="231D2975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CBEE5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up</w:t>
            </w:r>
            <w:proofErr w:type="spellEnd"/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(</w:t>
            </w: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вверх)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42E5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Н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2563B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Верхняя сила в испытании на сопротивление усталости осевой силы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3101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Рисунок</w:t>
            </w:r>
            <w:proofErr w:type="spellEnd"/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9, 8.3, 8.4.2, 8.4.3</w:t>
            </w:r>
          </w:p>
        </w:tc>
      </w:tr>
      <w:tr w:rsidR="000F7869" w:rsidRPr="000F7869" w14:paraId="2AB409BC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C44F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</w:pP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F</w:t>
            </w:r>
            <w:r w:rsidRPr="000F7869">
              <w:rPr>
                <w:i/>
                <w:iCs/>
                <w:color w:val="000000"/>
                <w:sz w:val="24"/>
                <w:szCs w:val="28"/>
                <w:vertAlign w:val="subscript"/>
                <w:lang w:val="en-US" w:eastAsia="zh-CN"/>
              </w:rPr>
              <w:t>w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DD0C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color w:val="000000"/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Н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F4C7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color w:val="000000"/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Сварочная поперечная сила сквозной балки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559D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color w:val="000000"/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7.2.5</w:t>
            </w:r>
          </w:p>
        </w:tc>
      </w:tr>
      <w:tr w:rsidR="000F7869" w:rsidRPr="000F7869" w14:paraId="7B87DB6E" w14:textId="77777777" w:rsidTr="00FE6FAF">
        <w:trPr>
          <w:trHeight w:val="55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6447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r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D7AE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0921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Расстояние между </w:t>
            </w:r>
            <w:proofErr w:type="spellStart"/>
            <w:r w:rsidRPr="000F7869">
              <w:rPr>
                <w:color w:val="000000"/>
                <w:sz w:val="24"/>
                <w:szCs w:val="28"/>
                <w:lang w:val="ru-RU" w:eastAsia="zh-CN"/>
              </w:rPr>
              <w:t>анкеровками</w:t>
            </w:r>
            <w:proofErr w:type="spellEnd"/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 и длиной металлического образца, испытываемого на растяжение для измерения вручную </w:t>
            </w: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A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gt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1293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41D11229" w14:textId="77777777" w:rsidTr="00FE6FAF">
        <w:trPr>
          <w:trHeight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9F5B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r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500FF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3E5FE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en-US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Расстояние между изломом и длиной металлического образца, испытываемого на растяжение для измерения вручную </w:t>
            </w: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A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gt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B1352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52F3E078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27721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R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eH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0E45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МПа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5802E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Верхнее напряжение текучести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6327A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1D56D889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7300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R</w:t>
            </w:r>
            <w:r w:rsidRPr="000F7869">
              <w:rPr>
                <w:color w:val="000000"/>
                <w:sz w:val="24"/>
                <w:szCs w:val="28"/>
                <w:lang w:val="en-US" w:eastAsia="zh-CN"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BE4E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МПа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3AC0D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П</w:t>
            </w: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редел</w:t>
            </w:r>
            <w:proofErr w:type="spellEnd"/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</w:t>
            </w: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прочности</w:t>
            </w:r>
            <w:proofErr w:type="spellEnd"/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</w:t>
            </w: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при</w:t>
            </w:r>
            <w:proofErr w:type="spellEnd"/>
            <w:r w:rsidRPr="000F7869">
              <w:rPr>
                <w:color w:val="000000"/>
                <w:sz w:val="24"/>
                <w:szCs w:val="28"/>
                <w:lang w:val="en-US" w:eastAsia="zh-CN"/>
              </w:rPr>
              <w:t xml:space="preserve"> </w:t>
            </w: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растяжении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C2FE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5.3</w:t>
            </w:r>
          </w:p>
        </w:tc>
      </w:tr>
      <w:tr w:rsidR="000F7869" w:rsidRPr="000F7869" w14:paraId="3B8102DC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DBFF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R</w:t>
            </w:r>
            <w:r w:rsidRPr="000F7869">
              <w:rPr>
                <w:color w:val="000000"/>
                <w:sz w:val="24"/>
                <w:szCs w:val="28"/>
                <w:vertAlign w:val="subscript"/>
                <w:lang w:val="en-US" w:eastAsia="zh-CN"/>
              </w:rPr>
              <w:t>p0,2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AF393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МПа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F1DC0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0,2 % технический предел прочности, не пропорциональное растяжение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5364D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5.2, 5.3</w:t>
            </w:r>
          </w:p>
        </w:tc>
      </w:tr>
      <w:tr w:rsidR="000F7869" w:rsidRPr="000F7869" w14:paraId="32170B42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7986C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S</w:t>
            </w:r>
            <w:r w:rsidRPr="000F7869">
              <w:rPr>
                <w:color w:val="000000"/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7F53A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мм</w:t>
            </w:r>
            <w:r w:rsidRPr="000F7869">
              <w:rPr>
                <w:color w:val="000000"/>
                <w:sz w:val="24"/>
                <w:szCs w:val="28"/>
                <w:vertAlign w:val="superscript"/>
                <w:lang w:val="en-US" w:eastAsia="zh-CN"/>
              </w:rPr>
              <w:t>2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92781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 xml:space="preserve">Номинальная площадь поперечного сечения стержня и проволоки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D40AE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8.4.2</w:t>
            </w:r>
          </w:p>
        </w:tc>
      </w:tr>
      <w:tr w:rsidR="000F7869" w:rsidRPr="000F7869" w14:paraId="2194573D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7B7B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b/>
                <w:bCs/>
                <w:i/>
                <w:iCs/>
                <w:color w:val="000000"/>
                <w:sz w:val="24"/>
                <w:szCs w:val="28"/>
                <w:lang w:val="en-US" w:eastAsia="zh-CN"/>
              </w:rPr>
              <w:t>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FF86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°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8F968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Угол изгиба в испытание на загиб на сварном пересечении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4E5E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6.3</w:t>
            </w:r>
          </w:p>
        </w:tc>
      </w:tr>
      <w:tr w:rsidR="000F7869" w:rsidRPr="000F7869" w14:paraId="632A4E66" w14:textId="77777777" w:rsidTr="00FE6FAF">
        <w:trPr>
          <w:trHeight w:val="3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378DB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2</w:t>
            </w:r>
            <w:r w:rsidRPr="000F7869">
              <w:rPr>
                <w:i/>
                <w:color w:val="000000"/>
                <w:sz w:val="24"/>
                <w:szCs w:val="28"/>
                <w:lang w:val="en-US" w:eastAsia="zh-CN"/>
              </w:rPr>
              <w:t>σ</w:t>
            </w:r>
            <w:r w:rsidRPr="000F7869">
              <w:rPr>
                <w:color w:val="000000"/>
                <w:sz w:val="24"/>
                <w:szCs w:val="24"/>
                <w:vertAlign w:val="subscript"/>
                <w:lang w:val="en-US" w:eastAsia="zh-CN"/>
              </w:rPr>
              <w:t>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03E2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МПа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D3AC7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Диапазон напряжений в испытании на сопротивление усталости осевой силы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4D19D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8.4.2</w:t>
            </w:r>
          </w:p>
        </w:tc>
      </w:tr>
      <w:tr w:rsidR="000F7869" w:rsidRPr="000F7869" w14:paraId="7B724E3D" w14:textId="77777777" w:rsidTr="00FE6FAF">
        <w:trPr>
          <w:trHeight w:val="3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E7B24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i/>
                <w:iCs/>
                <w:color w:val="000000"/>
                <w:sz w:val="24"/>
                <w:szCs w:val="28"/>
                <w:lang w:val="en-US" w:eastAsia="zh-CN"/>
              </w:rPr>
              <w:t>σ</w:t>
            </w:r>
          </w:p>
          <w:p w14:paraId="6B96F6FB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максим.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DF266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0F7869">
              <w:rPr>
                <w:color w:val="000000"/>
                <w:sz w:val="24"/>
                <w:szCs w:val="28"/>
                <w:lang w:val="en-US" w:eastAsia="zh-CN"/>
              </w:rPr>
              <w:t>МПа</w:t>
            </w:r>
            <w:proofErr w:type="spellEnd"/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8E63A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color w:val="000000"/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ru-RU" w:eastAsia="zh-CN"/>
              </w:rPr>
              <w:t>Максимальное действующее напряжений в испытании на сопротивление усталости осевой силы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54199" w14:textId="77777777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4"/>
                <w:szCs w:val="28"/>
                <w:lang w:val="en-US" w:eastAsia="zh-CN"/>
              </w:rPr>
              <w:t>8.4.2</w:t>
            </w:r>
          </w:p>
        </w:tc>
      </w:tr>
      <w:tr w:rsidR="000F7869" w:rsidRPr="000F7869" w14:paraId="3DF2B22F" w14:textId="77777777" w:rsidTr="00FE6FAF">
        <w:trPr>
          <w:trHeight w:val="374"/>
        </w:trPr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07B2F" w14:textId="7B56C090" w:rsidR="000F7869" w:rsidRPr="000F7869" w:rsidRDefault="000F7869" w:rsidP="000F7869">
            <w:pPr>
              <w:shd w:val="clear" w:color="auto" w:fill="FFFFFF"/>
              <w:tabs>
                <w:tab w:val="left" w:pos="851"/>
              </w:tabs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0F7869">
              <w:rPr>
                <w:color w:val="000000"/>
                <w:sz w:val="20"/>
                <w:szCs w:val="28"/>
                <w:lang w:eastAsia="zh-CN"/>
              </w:rPr>
              <w:t>Примечание</w:t>
            </w:r>
            <w:r w:rsidRPr="000F7869">
              <w:rPr>
                <w:color w:val="000000"/>
                <w:sz w:val="20"/>
                <w:szCs w:val="28"/>
                <w:lang w:val="ru-RU" w:eastAsia="zh-CN"/>
              </w:rPr>
              <w:t xml:space="preserve"> - </w:t>
            </w:r>
            <w:r w:rsidRPr="000F7869">
              <w:rPr>
                <w:color w:val="000000"/>
                <w:sz w:val="20"/>
                <w:szCs w:val="28"/>
                <w:lang w:val="en-US" w:eastAsia="zh-CN"/>
              </w:rPr>
              <w:t xml:space="preserve">1 </w:t>
            </w:r>
            <w:proofErr w:type="spellStart"/>
            <w:r w:rsidRPr="000F7869">
              <w:rPr>
                <w:color w:val="000000"/>
                <w:sz w:val="20"/>
                <w:szCs w:val="28"/>
                <w:lang w:val="en-US" w:eastAsia="zh-CN"/>
              </w:rPr>
              <w:t>МПа</w:t>
            </w:r>
            <w:proofErr w:type="spellEnd"/>
            <w:r w:rsidRPr="000F7869">
              <w:rPr>
                <w:color w:val="000000"/>
                <w:sz w:val="20"/>
                <w:szCs w:val="28"/>
                <w:lang w:val="en-US" w:eastAsia="zh-CN"/>
              </w:rPr>
              <w:t xml:space="preserve"> = 1 </w:t>
            </w:r>
            <w:r w:rsidRPr="000F7869">
              <w:rPr>
                <w:color w:val="000000"/>
                <w:sz w:val="20"/>
                <w:szCs w:val="28"/>
                <w:lang w:val="ru-RU" w:eastAsia="zh-CN"/>
              </w:rPr>
              <w:t>Н</w:t>
            </w:r>
            <w:r w:rsidRPr="000F7869">
              <w:rPr>
                <w:color w:val="000000"/>
                <w:sz w:val="20"/>
                <w:szCs w:val="28"/>
                <w:lang w:val="en-US" w:eastAsia="zh-CN"/>
              </w:rPr>
              <w:t>/</w:t>
            </w:r>
            <w:r w:rsidRPr="000F7869">
              <w:rPr>
                <w:color w:val="000000"/>
                <w:sz w:val="20"/>
                <w:szCs w:val="28"/>
                <w:lang w:val="ru-RU" w:eastAsia="zh-CN"/>
              </w:rPr>
              <w:t>мм</w:t>
            </w:r>
            <w:r w:rsidRPr="000F7869">
              <w:rPr>
                <w:color w:val="000000"/>
                <w:sz w:val="20"/>
                <w:szCs w:val="28"/>
                <w:vertAlign w:val="superscript"/>
                <w:lang w:val="en-US" w:eastAsia="zh-CN"/>
              </w:rPr>
              <w:t>2</w:t>
            </w:r>
            <w:r w:rsidRPr="000F7869">
              <w:rPr>
                <w:color w:val="000000"/>
                <w:sz w:val="20"/>
                <w:szCs w:val="28"/>
                <w:lang w:val="en-US" w:eastAsia="zh-CN"/>
              </w:rPr>
              <w:t>.</w:t>
            </w:r>
          </w:p>
        </w:tc>
      </w:tr>
    </w:tbl>
    <w:p w14:paraId="2C8A1750" w14:textId="40C58C4F" w:rsidR="00CE29EE" w:rsidRDefault="00CE29E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48CE0FE" w14:textId="77777777" w:rsidR="00D32464" w:rsidRPr="00D32464" w:rsidRDefault="00D32464" w:rsidP="00D324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D32464">
        <w:rPr>
          <w:b/>
          <w:lang w:val="ru-RU"/>
        </w:rPr>
        <w:lastRenderedPageBreak/>
        <w:t>4 Общие положения, касающиеся образцов</w:t>
      </w:r>
    </w:p>
    <w:p w14:paraId="2297E1FC" w14:textId="73C585D2" w:rsidR="00D32464" w:rsidRDefault="00D32464" w:rsidP="00D324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8BF350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Образец берется из сварной проволочной арматурной сетки или сквозной балки так, как они поставляются, если ничто иное не согласовано или не указано в стандарте на изделие.</w:t>
      </w:r>
    </w:p>
    <w:p w14:paraId="600226E4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 xml:space="preserve">Если образец для испытания изогнут, то его нужно предварительно выпрямить перед проведением любого испытания действием изгиба с минимальным количеством пластической деформации. </w:t>
      </w:r>
    </w:p>
    <w:p w14:paraId="3D97EEFC" w14:textId="77777777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D9AE912" w14:textId="5D36C3D4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32464">
        <w:rPr>
          <w:sz w:val="20"/>
          <w:lang w:val="ru-RU"/>
        </w:rPr>
        <w:t xml:space="preserve">Примечание </w:t>
      </w:r>
      <w:r>
        <w:rPr>
          <w:sz w:val="20"/>
          <w:lang w:val="ru-RU"/>
        </w:rPr>
        <w:t>–</w:t>
      </w:r>
      <w:r w:rsidRPr="00D32464">
        <w:rPr>
          <w:sz w:val="20"/>
          <w:lang w:val="ru-RU"/>
        </w:rPr>
        <w:t xml:space="preserve"> </w:t>
      </w:r>
      <w:r w:rsidRPr="000F7869">
        <w:rPr>
          <w:sz w:val="20"/>
          <w:lang w:val="ru-RU"/>
        </w:rPr>
        <w:t>Прямота обра</w:t>
      </w:r>
      <w:r>
        <w:rPr>
          <w:sz w:val="20"/>
          <w:lang w:val="ru-RU"/>
        </w:rPr>
        <w:t xml:space="preserve">зца должна быть предельной для </w:t>
      </w:r>
      <w:r w:rsidRPr="000F7869">
        <w:rPr>
          <w:sz w:val="20"/>
          <w:lang w:val="ru-RU"/>
        </w:rPr>
        <w:t>испытания на растяжение и испытание на сопротивление усталости.</w:t>
      </w:r>
    </w:p>
    <w:p w14:paraId="4850463E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AEC3520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Средства выпрямления образца для испытания (вручную, механически) должны быть отражены в протоколе испытаний.</w:t>
      </w:r>
    </w:p>
    <w:p w14:paraId="62BEE171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Для плановых испытаний, проводимых производителями арматурной стали, информация об испытаниях, включая состояние испытуемого образца и метод выпрямления, должна быть описана во внутренней документации.</w:t>
      </w:r>
    </w:p>
    <w:p w14:paraId="4FDB9D91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Для определения механических свойств при испытаниях на растяжение и испытаниях на усталость, образец может быть искусственно состарен, в зависимости от требований соответствующего стандарта на изделие.</w:t>
      </w:r>
    </w:p>
    <w:p w14:paraId="3738A4A2" w14:textId="6133C816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 xml:space="preserve">Если </w:t>
      </w:r>
      <w:proofErr w:type="spellStart"/>
      <w:r w:rsidRPr="000F7869">
        <w:rPr>
          <w:lang w:val="ru-RU"/>
        </w:rPr>
        <w:t>состаривание</w:t>
      </w:r>
      <w:proofErr w:type="spellEnd"/>
      <w:r w:rsidRPr="000F7869">
        <w:rPr>
          <w:lang w:val="ru-RU"/>
        </w:rPr>
        <w:t xml:space="preserve"> образца указано, но в стандарте на продукцию не указана обработка старением, должны применяться следующие условия: нагревание образца до </w:t>
      </w:r>
      <w:r>
        <w:rPr>
          <w:lang w:val="ru-RU"/>
        </w:rPr>
        <w:br/>
      </w:r>
      <w:r w:rsidRPr="000F7869">
        <w:rPr>
          <w:lang w:val="ru-RU"/>
        </w:rPr>
        <w:t>100 °C, поддержание этой температуры ±10 °C в течение периода от 60 до 75 минут, а затем охлаждение в неподвижном воздухе до температуры окружающей среды.</w:t>
      </w:r>
    </w:p>
    <w:p w14:paraId="77C72C57" w14:textId="77777777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310B658" w14:textId="2A2E4C8D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32464">
        <w:rPr>
          <w:sz w:val="20"/>
          <w:lang w:val="ru-RU"/>
        </w:rPr>
        <w:t xml:space="preserve">Примечание </w:t>
      </w:r>
      <w:r>
        <w:rPr>
          <w:sz w:val="20"/>
          <w:lang w:val="ru-RU"/>
        </w:rPr>
        <w:t>–</w:t>
      </w:r>
      <w:r w:rsidRPr="00D32464">
        <w:rPr>
          <w:sz w:val="20"/>
          <w:lang w:val="ru-RU"/>
        </w:rPr>
        <w:t xml:space="preserve"> </w:t>
      </w:r>
      <w:r w:rsidRPr="000F7869">
        <w:rPr>
          <w:sz w:val="20"/>
          <w:lang w:val="ru-RU"/>
        </w:rPr>
        <w:t>В зависимости от условий (количество образцов для испытаний, диаметр образцов для испытаний, тип нагревательного устройства) может потребоваться различное время нагрева образца для достижения температуры 100 °С. Если не доказано иное, можно принять минимальное время нагрева 40 мин, чтобы испытуемые образцы достигли рабочей температуры печи/ванны.</w:t>
      </w:r>
    </w:p>
    <w:p w14:paraId="4D3B847B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032FF922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Если к испытательному образцу применяется обработка старением, условия обработки старением должны быть указаны в протоколе испытаний.</w:t>
      </w:r>
    </w:p>
    <w:p w14:paraId="62753270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 xml:space="preserve">Образец для испытания, по меньшей мере, должен содержать одно спаянное пересечение на свободной длине. </w:t>
      </w:r>
    </w:p>
    <w:p w14:paraId="451CEF85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>Перекрестья или поперечная планка, а также проволока или стержень не испытываются в образце спаянной проволоки или стержня, перед испытанием их необходимо обрезать, так, чтобы не повредить, при испытании проволока или стержень будут испытаны или сплавлены.</w:t>
      </w:r>
    </w:p>
    <w:p w14:paraId="021DA354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60F711B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F7869">
        <w:rPr>
          <w:b/>
          <w:lang w:val="ru-RU"/>
        </w:rPr>
        <w:t>5 Испытание на растяжение</w:t>
      </w:r>
    </w:p>
    <w:p w14:paraId="4F1AC48D" w14:textId="7777777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972FD5D" w14:textId="68959FA7" w:rsidR="000F7869" w:rsidRP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F7869">
        <w:rPr>
          <w:b/>
          <w:lang w:val="ru-RU"/>
        </w:rPr>
        <w:t>5.1 Образец для испытания</w:t>
      </w:r>
    </w:p>
    <w:p w14:paraId="132463CA" w14:textId="77777777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BABB508" w14:textId="49CE0A13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F7869">
        <w:rPr>
          <w:lang w:val="ru-RU"/>
        </w:rPr>
        <w:t xml:space="preserve">В дополнение к общим условиям, приведенным в </w:t>
      </w:r>
      <w:r>
        <w:rPr>
          <w:lang w:val="ru-RU"/>
        </w:rPr>
        <w:t>раздел</w:t>
      </w:r>
      <w:r w:rsidRPr="000F7869">
        <w:rPr>
          <w:lang w:val="ru-RU"/>
        </w:rPr>
        <w:t>е 4, свободная длина образца для испытания должна быт достаточной для определения относительного удлинения в процентах согласно 5.3.</w:t>
      </w:r>
    </w:p>
    <w:p w14:paraId="3594B64A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  <w:r w:rsidRPr="00993DDD">
        <w:rPr>
          <w:color w:val="000000"/>
          <w:sz w:val="24"/>
          <w:szCs w:val="24"/>
          <w:lang w:val="ru-RU" w:eastAsia="zh-CN"/>
        </w:rPr>
        <w:t>Если относительное удлинение в процентах после излома (</w:t>
      </w:r>
      <w:r w:rsidRPr="00993DDD">
        <w:rPr>
          <w:i/>
          <w:color w:val="000000"/>
          <w:sz w:val="24"/>
          <w:szCs w:val="24"/>
          <w:lang w:val="ru-RU" w:eastAsia="zh-CN"/>
        </w:rPr>
        <w:t>А</w:t>
      </w:r>
      <w:r w:rsidRPr="00993DDD">
        <w:rPr>
          <w:color w:val="000000"/>
          <w:sz w:val="24"/>
          <w:szCs w:val="24"/>
          <w:lang w:val="ru-RU" w:eastAsia="zh-CN"/>
        </w:rPr>
        <w:t xml:space="preserve">) определяется вручную, то образец для испытания должен быть помечен согласно </w:t>
      </w:r>
      <w:r w:rsidRPr="00993DDD">
        <w:rPr>
          <w:color w:val="000000"/>
          <w:sz w:val="24"/>
          <w:szCs w:val="24"/>
          <w:lang w:val="en-US" w:eastAsia="zh-CN"/>
        </w:rPr>
        <w:t>ISO</w:t>
      </w:r>
      <w:r w:rsidRPr="00993DDD">
        <w:rPr>
          <w:color w:val="000000"/>
          <w:sz w:val="24"/>
          <w:szCs w:val="24"/>
          <w:lang w:val="ru-RU" w:eastAsia="zh-CN"/>
        </w:rPr>
        <w:t xml:space="preserve"> 6892-1.</w:t>
      </w:r>
    </w:p>
    <w:p w14:paraId="252214A5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  <w:r w:rsidRPr="00993DDD">
        <w:rPr>
          <w:color w:val="000000"/>
          <w:sz w:val="24"/>
          <w:szCs w:val="24"/>
          <w:lang w:val="ru-RU" w:eastAsia="zh-CN"/>
        </w:rPr>
        <w:t>Если относительное общее удлинение в процентах при максимальном значении силы (</w:t>
      </w:r>
      <w:proofErr w:type="spellStart"/>
      <w:r w:rsidRPr="00993DDD">
        <w:rPr>
          <w:i/>
          <w:iCs/>
          <w:color w:val="000000"/>
          <w:sz w:val="24"/>
          <w:szCs w:val="24"/>
          <w:lang w:val="en-US" w:eastAsia="zh-CN"/>
        </w:rPr>
        <w:t>A</w:t>
      </w:r>
      <w:r w:rsidRPr="00993DDD">
        <w:rPr>
          <w:color w:val="000000"/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 xml:space="preserve">) определяется вручную, то равноудалённые метки должны быть сделаны на свободной длине образца для испытания (см. </w:t>
      </w:r>
      <w:r w:rsidRPr="00993DDD">
        <w:rPr>
          <w:color w:val="000000"/>
          <w:sz w:val="24"/>
          <w:szCs w:val="24"/>
          <w:lang w:val="en-US" w:eastAsia="zh-CN"/>
        </w:rPr>
        <w:t>ISO</w:t>
      </w:r>
      <w:r w:rsidRPr="00993DDD">
        <w:rPr>
          <w:color w:val="000000"/>
          <w:sz w:val="24"/>
          <w:szCs w:val="24"/>
          <w:lang w:val="ru-RU" w:eastAsia="zh-CN"/>
        </w:rPr>
        <w:t xml:space="preserve"> 6892-1). Расстояние между метками должно </w:t>
      </w:r>
      <w:r w:rsidRPr="00993DDD">
        <w:rPr>
          <w:color w:val="000000"/>
          <w:sz w:val="24"/>
          <w:szCs w:val="24"/>
          <w:lang w:val="ru-RU" w:eastAsia="zh-CN"/>
        </w:rPr>
        <w:lastRenderedPageBreak/>
        <w:t xml:space="preserve">составлять </w:t>
      </w:r>
      <w:smartTag w:uri="urn:schemas-microsoft-com:office:smarttags" w:element="metricconverter">
        <w:smartTagPr>
          <w:attr w:name="ProductID" w:val="20 мм"/>
        </w:smartTagPr>
        <w:r w:rsidRPr="00993DDD">
          <w:rPr>
            <w:color w:val="000000"/>
            <w:sz w:val="24"/>
            <w:szCs w:val="24"/>
            <w:lang w:val="ru-RU" w:eastAsia="zh-CN"/>
          </w:rPr>
          <w:t>20 мм</w:t>
        </w:r>
      </w:smartTag>
      <w:r w:rsidRPr="00993DDD">
        <w:rPr>
          <w:color w:val="000000"/>
          <w:sz w:val="24"/>
          <w:szCs w:val="24"/>
          <w:lang w:val="ru-RU" w:eastAsia="zh-CN"/>
        </w:rPr>
        <w:t xml:space="preserve">, </w:t>
      </w:r>
      <w:smartTag w:uri="urn:schemas-microsoft-com:office:smarttags" w:element="metricconverter">
        <w:smartTagPr>
          <w:attr w:name="ProductID" w:val="10 мм"/>
        </w:smartTagPr>
        <w:r w:rsidRPr="00993DDD">
          <w:rPr>
            <w:color w:val="000000"/>
            <w:sz w:val="24"/>
            <w:szCs w:val="24"/>
            <w:lang w:val="ru-RU" w:eastAsia="zh-CN"/>
          </w:rPr>
          <w:t>10 мм</w:t>
        </w:r>
      </w:smartTag>
      <w:r w:rsidRPr="00993DDD">
        <w:rPr>
          <w:color w:val="000000"/>
          <w:sz w:val="24"/>
          <w:szCs w:val="24"/>
          <w:lang w:val="ru-RU" w:eastAsia="zh-CN"/>
        </w:rPr>
        <w:t xml:space="preserve"> или </w:t>
      </w:r>
      <w:smartTag w:uri="urn:schemas-microsoft-com:office:smarttags" w:element="metricconverter">
        <w:smartTagPr>
          <w:attr w:name="ProductID" w:val="5 мм"/>
        </w:smartTagPr>
        <w:r w:rsidRPr="00993DDD">
          <w:rPr>
            <w:color w:val="000000"/>
            <w:sz w:val="24"/>
            <w:szCs w:val="24"/>
            <w:lang w:val="ru-RU" w:eastAsia="zh-CN"/>
          </w:rPr>
          <w:t>5 мм</w:t>
        </w:r>
      </w:smartTag>
      <w:r w:rsidRPr="00993DDD">
        <w:rPr>
          <w:color w:val="000000"/>
          <w:sz w:val="24"/>
          <w:szCs w:val="24"/>
          <w:lang w:val="ru-RU" w:eastAsia="zh-CN"/>
        </w:rPr>
        <w:t>, в зависимости от диаметра проволоки или стержня.</w:t>
      </w:r>
    </w:p>
    <w:p w14:paraId="277EB6AA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iCs/>
          <w:color w:val="000000"/>
          <w:sz w:val="24"/>
          <w:szCs w:val="24"/>
          <w:lang w:val="ru-RU" w:eastAsia="zh-CN"/>
        </w:rPr>
      </w:pPr>
    </w:p>
    <w:p w14:paraId="43325E7E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b/>
          <w:bCs/>
          <w:color w:val="000000"/>
          <w:sz w:val="24"/>
          <w:szCs w:val="24"/>
          <w:lang w:val="ru-RU" w:eastAsia="zh-CN"/>
        </w:rPr>
      </w:pPr>
      <w:bookmarkStart w:id="3" w:name="_Hlk140766466"/>
      <w:r w:rsidRPr="00993DDD">
        <w:rPr>
          <w:b/>
          <w:bCs/>
          <w:color w:val="000000"/>
          <w:sz w:val="24"/>
          <w:szCs w:val="24"/>
          <w:lang w:val="ru-RU" w:eastAsia="zh-CN"/>
        </w:rPr>
        <w:t xml:space="preserve">5.2 Испытательное оборудование </w:t>
      </w:r>
    </w:p>
    <w:bookmarkEnd w:id="3"/>
    <w:p w14:paraId="3673C6E9" w14:textId="77777777" w:rsid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</w:p>
    <w:p w14:paraId="7E5FCD3A" w14:textId="55E0EFFD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  <w:r w:rsidRPr="00993DDD">
        <w:rPr>
          <w:color w:val="000000"/>
          <w:sz w:val="24"/>
          <w:szCs w:val="24"/>
          <w:lang w:val="ru-RU" w:eastAsia="zh-CN"/>
        </w:rPr>
        <w:t xml:space="preserve">Машины для испытаний должны быть проверены и калиброваны согласно </w:t>
      </w:r>
      <w:r>
        <w:rPr>
          <w:color w:val="000000"/>
          <w:sz w:val="24"/>
          <w:szCs w:val="24"/>
          <w:lang w:val="ru-RU" w:eastAsia="zh-CN"/>
        </w:rPr>
        <w:br/>
      </w:r>
      <w:r w:rsidRPr="00993DDD">
        <w:rPr>
          <w:color w:val="000000"/>
          <w:sz w:val="24"/>
          <w:szCs w:val="24"/>
          <w:lang w:val="en-US" w:eastAsia="zh-CN"/>
        </w:rPr>
        <w:t>ISO</w:t>
      </w:r>
      <w:r w:rsidRPr="00993DDD">
        <w:rPr>
          <w:color w:val="000000"/>
          <w:sz w:val="24"/>
          <w:szCs w:val="24"/>
          <w:lang w:val="ru-RU" w:eastAsia="zh-CN"/>
        </w:rPr>
        <w:t xml:space="preserve"> 7500-1, а также как минимум должны быть 1 класса.</w:t>
      </w:r>
    </w:p>
    <w:p w14:paraId="3C5138E2" w14:textId="4492FE00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  <w:r w:rsidRPr="00993DDD">
        <w:rPr>
          <w:color w:val="000000"/>
          <w:sz w:val="24"/>
          <w:szCs w:val="24"/>
          <w:lang w:val="ru-RU" w:eastAsia="zh-CN"/>
        </w:rPr>
        <w:t xml:space="preserve">Если используется </w:t>
      </w:r>
      <w:proofErr w:type="spellStart"/>
      <w:r w:rsidRPr="00993DDD">
        <w:rPr>
          <w:color w:val="000000"/>
          <w:sz w:val="24"/>
          <w:szCs w:val="24"/>
          <w:lang w:val="ru-RU" w:eastAsia="zh-CN"/>
        </w:rPr>
        <w:t>экстензометр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 xml:space="preserve">, то он должен быть 1 класса согласно </w:t>
      </w:r>
      <w:r w:rsidRPr="00993DDD">
        <w:rPr>
          <w:color w:val="000000"/>
          <w:sz w:val="24"/>
          <w:szCs w:val="24"/>
          <w:lang w:val="en-US" w:eastAsia="zh-CN"/>
        </w:rPr>
        <w:t>ISO</w:t>
      </w:r>
      <w:r w:rsidRPr="00993DDD">
        <w:rPr>
          <w:color w:val="000000"/>
          <w:sz w:val="24"/>
          <w:szCs w:val="24"/>
          <w:lang w:val="ru-RU" w:eastAsia="zh-CN"/>
        </w:rPr>
        <w:t xml:space="preserve"> 9513 для определения </w:t>
      </w:r>
      <w:proofErr w:type="spellStart"/>
      <w:r w:rsidRPr="00993DDD">
        <w:rPr>
          <w:i/>
          <w:iCs/>
          <w:color w:val="000000"/>
          <w:sz w:val="24"/>
          <w:szCs w:val="24"/>
          <w:lang w:val="en-US" w:eastAsia="zh-CN"/>
        </w:rPr>
        <w:t>R</w:t>
      </w:r>
      <w:r w:rsidRPr="00993DDD">
        <w:rPr>
          <w:color w:val="000000"/>
          <w:sz w:val="24"/>
          <w:szCs w:val="24"/>
          <w:vertAlign w:val="subscript"/>
          <w:lang w:val="en-US" w:eastAsia="zh-CN"/>
        </w:rPr>
        <w:t>p</w:t>
      </w:r>
      <w:proofErr w:type="spellEnd"/>
      <w:r w:rsidRPr="00993DDD">
        <w:rPr>
          <w:color w:val="000000"/>
          <w:sz w:val="24"/>
          <w:szCs w:val="24"/>
          <w:vertAlign w:val="subscript"/>
          <w:lang w:val="ru-RU" w:eastAsia="zh-CN"/>
        </w:rPr>
        <w:t>0,2</w:t>
      </w:r>
      <w:r w:rsidRPr="00993DDD">
        <w:rPr>
          <w:color w:val="000000"/>
          <w:sz w:val="24"/>
          <w:szCs w:val="24"/>
          <w:lang w:val="ru-RU" w:eastAsia="zh-CN"/>
        </w:rPr>
        <w:t xml:space="preserve">; для определения </w:t>
      </w:r>
      <w:proofErr w:type="spellStart"/>
      <w:r w:rsidRPr="00993DDD">
        <w:rPr>
          <w:i/>
          <w:iCs/>
          <w:color w:val="000000"/>
          <w:sz w:val="24"/>
          <w:szCs w:val="24"/>
          <w:lang w:val="en-US" w:eastAsia="zh-CN"/>
        </w:rPr>
        <w:t>A</w:t>
      </w:r>
      <w:r w:rsidRPr="00993DDD">
        <w:rPr>
          <w:color w:val="000000"/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 xml:space="preserve">, может использоваться </w:t>
      </w:r>
      <w:proofErr w:type="spellStart"/>
      <w:r w:rsidRPr="00993DDD">
        <w:rPr>
          <w:color w:val="000000"/>
          <w:sz w:val="24"/>
          <w:szCs w:val="24"/>
          <w:lang w:val="ru-RU" w:eastAsia="zh-CN"/>
        </w:rPr>
        <w:t>экстензометр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 xml:space="preserve"> 2 класса </w:t>
      </w:r>
      <w:r>
        <w:rPr>
          <w:color w:val="000000"/>
          <w:sz w:val="24"/>
          <w:szCs w:val="24"/>
          <w:lang w:val="ru-RU" w:eastAsia="zh-CN"/>
        </w:rPr>
        <w:br/>
      </w:r>
      <w:r w:rsidRPr="00993DDD">
        <w:rPr>
          <w:color w:val="000000"/>
          <w:sz w:val="24"/>
          <w:szCs w:val="24"/>
          <w:lang w:val="ru-RU" w:eastAsia="zh-CN"/>
        </w:rPr>
        <w:t xml:space="preserve">(см. </w:t>
      </w:r>
      <w:r w:rsidRPr="00993DDD">
        <w:rPr>
          <w:color w:val="000000"/>
          <w:sz w:val="24"/>
          <w:szCs w:val="24"/>
          <w:lang w:val="en-US" w:eastAsia="zh-CN"/>
        </w:rPr>
        <w:t>ISO</w:t>
      </w:r>
      <w:r w:rsidRPr="00993DDD">
        <w:rPr>
          <w:color w:val="000000"/>
          <w:sz w:val="24"/>
          <w:szCs w:val="24"/>
          <w:lang w:val="ru-RU" w:eastAsia="zh-CN"/>
        </w:rPr>
        <w:t xml:space="preserve"> 9513).</w:t>
      </w:r>
    </w:p>
    <w:p w14:paraId="13001809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  <w:r w:rsidRPr="00993DDD">
        <w:rPr>
          <w:color w:val="000000"/>
          <w:sz w:val="24"/>
          <w:szCs w:val="24"/>
          <w:lang w:val="ru-RU" w:eastAsia="zh-CN"/>
        </w:rPr>
        <w:t xml:space="preserve">Любой </w:t>
      </w:r>
      <w:proofErr w:type="spellStart"/>
      <w:r w:rsidRPr="00993DDD">
        <w:rPr>
          <w:color w:val="000000"/>
          <w:sz w:val="24"/>
          <w:szCs w:val="24"/>
          <w:lang w:val="ru-RU" w:eastAsia="zh-CN"/>
        </w:rPr>
        <w:t>экстензометр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>, используемый для определения относительного общего удлинения в процентах при максимальном показателе силы (</w:t>
      </w:r>
      <w:proofErr w:type="spellStart"/>
      <w:r w:rsidRPr="00993DDD">
        <w:rPr>
          <w:i/>
          <w:iCs/>
          <w:color w:val="000000"/>
          <w:sz w:val="24"/>
          <w:szCs w:val="24"/>
          <w:lang w:val="en-US" w:eastAsia="zh-CN"/>
        </w:rPr>
        <w:t>A</w:t>
      </w:r>
      <w:r w:rsidRPr="00993DDD">
        <w:rPr>
          <w:color w:val="000000"/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color w:val="000000"/>
          <w:sz w:val="24"/>
          <w:szCs w:val="24"/>
          <w:lang w:val="ru-RU" w:eastAsia="zh-CN"/>
        </w:rPr>
        <w:t xml:space="preserve">), должен иметь длину испытываемой части образца равную, как минимум </w:t>
      </w:r>
      <w:smartTag w:uri="urn:schemas-microsoft-com:office:smarttags" w:element="metricconverter">
        <w:smartTagPr>
          <w:attr w:name="ProductID" w:val="100 мм"/>
        </w:smartTagPr>
        <w:r w:rsidRPr="00993DDD">
          <w:rPr>
            <w:color w:val="000000"/>
            <w:sz w:val="24"/>
            <w:szCs w:val="24"/>
            <w:lang w:val="ru-RU" w:eastAsia="zh-CN"/>
          </w:rPr>
          <w:t>100 мм</w:t>
        </w:r>
      </w:smartTag>
      <w:r w:rsidRPr="00993DDD">
        <w:rPr>
          <w:color w:val="000000"/>
          <w:sz w:val="24"/>
          <w:szCs w:val="24"/>
          <w:lang w:val="ru-RU" w:eastAsia="zh-CN"/>
        </w:rPr>
        <w:t xml:space="preserve">. В протоколе испытаний необходимо отметить длину испытываемой части образца. </w:t>
      </w:r>
      <w:bookmarkStart w:id="4" w:name="bookmark11"/>
      <w:bookmarkStart w:id="5" w:name="_Toc295681359"/>
    </w:p>
    <w:p w14:paraId="05A6D442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color w:val="000000"/>
          <w:sz w:val="24"/>
          <w:szCs w:val="24"/>
          <w:lang w:val="ru-RU" w:eastAsia="zh-CN"/>
        </w:rPr>
      </w:pPr>
    </w:p>
    <w:p w14:paraId="6C29AA49" w14:textId="77777777" w:rsidR="00993DDD" w:rsidRPr="00993DDD" w:rsidRDefault="00993DDD" w:rsidP="00993DDD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b/>
          <w:color w:val="000000"/>
          <w:sz w:val="24"/>
          <w:szCs w:val="24"/>
          <w:lang w:val="ru-RU" w:eastAsia="zh-CN"/>
        </w:rPr>
      </w:pPr>
      <w:r w:rsidRPr="00993DDD">
        <w:rPr>
          <w:b/>
          <w:sz w:val="24"/>
          <w:szCs w:val="24"/>
          <w:lang w:val="ru-RU" w:eastAsia="zh-CN"/>
        </w:rPr>
        <w:t>5</w:t>
      </w:r>
      <w:bookmarkEnd w:id="4"/>
      <w:r w:rsidRPr="00993DDD">
        <w:rPr>
          <w:b/>
          <w:sz w:val="24"/>
          <w:szCs w:val="24"/>
          <w:lang w:val="ru-RU" w:eastAsia="zh-CN"/>
        </w:rPr>
        <w:t>.3 Процедура испытания</w:t>
      </w:r>
      <w:bookmarkEnd w:id="5"/>
    </w:p>
    <w:p w14:paraId="386A1F40" w14:textId="77777777" w:rsid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</w:p>
    <w:p w14:paraId="1576A935" w14:textId="515802A4" w:rsidR="00993DDD" w:rsidRP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 xml:space="preserve">Испытания на растяжение проводятся в соответствии с </w:t>
      </w:r>
      <w:r w:rsidRPr="00993DDD">
        <w:rPr>
          <w:sz w:val="24"/>
          <w:szCs w:val="24"/>
          <w:lang w:val="en-US" w:eastAsia="zh-CN"/>
        </w:rPr>
        <w:t>ISO</w:t>
      </w:r>
      <w:r w:rsidRPr="00993DDD">
        <w:rPr>
          <w:sz w:val="24"/>
          <w:szCs w:val="24"/>
          <w:lang w:val="ru-RU" w:eastAsia="zh-CN"/>
        </w:rPr>
        <w:t xml:space="preserve"> 6892-1. Для определения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R</w:t>
      </w:r>
      <w:r w:rsidRPr="00993DDD">
        <w:rPr>
          <w:sz w:val="24"/>
          <w:szCs w:val="24"/>
          <w:vertAlign w:val="subscript"/>
          <w:lang w:val="en-US" w:eastAsia="zh-CN"/>
        </w:rPr>
        <w:t>p</w:t>
      </w:r>
      <w:proofErr w:type="spellEnd"/>
      <w:r w:rsidRPr="00993DDD">
        <w:rPr>
          <w:sz w:val="24"/>
          <w:szCs w:val="24"/>
          <w:vertAlign w:val="subscript"/>
          <w:lang w:val="ru-RU" w:eastAsia="zh-CN"/>
        </w:rPr>
        <w:t>0,2</w:t>
      </w:r>
      <w:r w:rsidRPr="00993DDD">
        <w:rPr>
          <w:sz w:val="24"/>
          <w:szCs w:val="24"/>
          <w:lang w:val="ru-RU" w:eastAsia="zh-CN"/>
        </w:rPr>
        <w:t>, если прямая часть диаграммы «усилие-расширение» ограничена или четко не определена, применяется один из следующих методов:</w:t>
      </w:r>
    </w:p>
    <w:p w14:paraId="0446254F" w14:textId="77777777" w:rsidR="00993DDD" w:rsidRPr="00993DDD" w:rsidRDefault="00993DDD" w:rsidP="00993DDD">
      <w:pPr>
        <w:widowControl/>
        <w:numPr>
          <w:ilvl w:val="0"/>
          <w:numId w:val="13"/>
        </w:numPr>
        <w:autoSpaceDE/>
        <w:autoSpaceDN/>
        <w:adjustRightInd w:val="0"/>
        <w:spacing w:after="160" w:line="259" w:lineRule="auto"/>
        <w:ind w:left="0" w:firstLine="567"/>
        <w:contextualSpacing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 xml:space="preserve">Процедура, рекомендуемая в </w:t>
      </w:r>
      <w:r w:rsidRPr="00993DDD">
        <w:rPr>
          <w:sz w:val="24"/>
          <w:szCs w:val="24"/>
          <w:lang w:val="en-US" w:eastAsia="zh-CN"/>
        </w:rPr>
        <w:t>ISO</w:t>
      </w:r>
      <w:r w:rsidRPr="00993DDD">
        <w:rPr>
          <w:sz w:val="24"/>
          <w:szCs w:val="24"/>
          <w:lang w:val="ru-RU" w:eastAsia="zh-CN"/>
        </w:rPr>
        <w:t xml:space="preserve"> 6892-1;</w:t>
      </w:r>
    </w:p>
    <w:p w14:paraId="1211ED04" w14:textId="77777777" w:rsidR="00993DDD" w:rsidRPr="00993DDD" w:rsidRDefault="00993DDD" w:rsidP="00993DDD">
      <w:pPr>
        <w:widowControl/>
        <w:numPr>
          <w:ilvl w:val="0"/>
          <w:numId w:val="13"/>
        </w:numPr>
        <w:shd w:val="clear" w:color="auto" w:fill="FFFFFF"/>
        <w:autoSpaceDE/>
        <w:autoSpaceDN/>
        <w:adjustRightInd w:val="0"/>
        <w:spacing w:after="160" w:line="259" w:lineRule="auto"/>
        <w:ind w:left="0" w:firstLine="567"/>
        <w:contextualSpacing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Прямой частью диаграммы «усилие-расширение» считается линия, соединяющая точки, соответствующие 0,2</w:t>
      </w:r>
      <w:r w:rsidRPr="00993DDD">
        <w:rPr>
          <w:i/>
          <w:iCs/>
          <w:sz w:val="24"/>
          <w:szCs w:val="24"/>
          <w:lang w:val="ru-RU" w:eastAsia="zh-CN"/>
        </w:rPr>
        <w:t xml:space="preserve">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F</w:t>
      </w:r>
      <w:r w:rsidRPr="00993DDD">
        <w:rPr>
          <w:sz w:val="24"/>
          <w:szCs w:val="24"/>
          <w:vertAlign w:val="subscript"/>
          <w:lang w:val="en-US" w:eastAsia="zh-CN"/>
        </w:rPr>
        <w:t>m</w:t>
      </w:r>
      <w:proofErr w:type="spellEnd"/>
      <w:r w:rsidRPr="00993DDD">
        <w:rPr>
          <w:sz w:val="24"/>
          <w:szCs w:val="24"/>
          <w:lang w:val="ru-RU" w:eastAsia="zh-CN"/>
        </w:rPr>
        <w:t xml:space="preserve"> и 0,5</w:t>
      </w:r>
      <w:r w:rsidRPr="00993DDD">
        <w:rPr>
          <w:i/>
          <w:iCs/>
          <w:sz w:val="24"/>
          <w:szCs w:val="24"/>
          <w:lang w:val="ru-RU" w:eastAsia="zh-CN"/>
        </w:rPr>
        <w:t xml:space="preserve">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F</w:t>
      </w:r>
      <w:r w:rsidRPr="00993DDD">
        <w:rPr>
          <w:sz w:val="24"/>
          <w:szCs w:val="24"/>
          <w:vertAlign w:val="subscript"/>
          <w:lang w:val="en-US" w:eastAsia="zh-CN"/>
        </w:rPr>
        <w:t>m</w:t>
      </w:r>
      <w:proofErr w:type="spellEnd"/>
      <w:r w:rsidRPr="00993DDD">
        <w:rPr>
          <w:sz w:val="24"/>
          <w:szCs w:val="24"/>
          <w:lang w:val="ru-RU" w:eastAsia="zh-CN"/>
        </w:rPr>
        <w:t>.</w:t>
      </w:r>
    </w:p>
    <w:p w14:paraId="54BE7776" w14:textId="77777777" w:rsidR="00993DDD" w:rsidRPr="00993DDD" w:rsidRDefault="00993DDD" w:rsidP="00993DDD">
      <w:pPr>
        <w:shd w:val="clear" w:color="auto" w:fill="FFFFFF"/>
        <w:adjustRightInd w:val="0"/>
        <w:ind w:firstLine="567"/>
        <w:contextualSpacing/>
        <w:jc w:val="both"/>
        <w:rPr>
          <w:sz w:val="24"/>
          <w:szCs w:val="24"/>
          <w:lang w:val="ru-RU" w:eastAsia="zh-CN"/>
        </w:rPr>
      </w:pPr>
      <w:proofErr w:type="spellStart"/>
      <w:r w:rsidRPr="00993DDD">
        <w:rPr>
          <w:i/>
          <w:iCs/>
          <w:sz w:val="24"/>
          <w:szCs w:val="24"/>
          <w:lang w:val="en-US" w:eastAsia="zh-CN"/>
        </w:rPr>
        <w:t>F</w:t>
      </w:r>
      <w:r w:rsidRPr="00993DDD">
        <w:rPr>
          <w:sz w:val="24"/>
          <w:szCs w:val="24"/>
          <w:vertAlign w:val="subscript"/>
          <w:lang w:val="en-US" w:eastAsia="zh-CN"/>
        </w:rPr>
        <w:t>m</w:t>
      </w:r>
      <w:proofErr w:type="spellEnd"/>
      <w:r w:rsidRPr="00993DDD">
        <w:rPr>
          <w:sz w:val="24"/>
          <w:szCs w:val="24"/>
          <w:lang w:val="ru-RU" w:eastAsia="zh-CN"/>
        </w:rPr>
        <w:t xml:space="preserve"> может быть предварительно определена как усилие, соответствующее номинальной прочности на растяжение, указанной в применимом стандарте на изделие.</w:t>
      </w:r>
    </w:p>
    <w:p w14:paraId="29F9CEDF" w14:textId="77777777" w:rsidR="00993DDD" w:rsidRPr="00993DDD" w:rsidRDefault="00993DDD" w:rsidP="00993DDD">
      <w:pPr>
        <w:shd w:val="clear" w:color="auto" w:fill="FFFFFF"/>
        <w:adjustRightInd w:val="0"/>
        <w:ind w:firstLine="567"/>
        <w:contextualSpacing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Для нержавеющих сталей значения, отличные от указанных выше, применимые к углеродистым сталям, могут быть заменены соответствующими значениями, указанными в стандарте на продукцию или согласованными между участвующими сторонами.</w:t>
      </w:r>
    </w:p>
    <w:p w14:paraId="6F821527" w14:textId="77777777" w:rsidR="00993DDD" w:rsidRP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В случае возникновения разногласий, применяется вторая процедура.</w:t>
      </w:r>
    </w:p>
    <w:p w14:paraId="6C7278B2" w14:textId="7E9A2C48" w:rsidR="00993DDD" w:rsidRP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Испытания могут быть признаны недействительными, если наклон линии отличается более чем на 10</w:t>
      </w:r>
      <w:r>
        <w:rPr>
          <w:sz w:val="24"/>
          <w:szCs w:val="24"/>
          <w:lang w:val="ru-RU" w:eastAsia="zh-CN"/>
        </w:rPr>
        <w:t xml:space="preserve"> </w:t>
      </w:r>
      <w:r w:rsidRPr="00993DDD">
        <w:rPr>
          <w:sz w:val="24"/>
          <w:szCs w:val="24"/>
          <w:lang w:val="ru-RU" w:eastAsia="zh-CN"/>
        </w:rPr>
        <w:t>% от теоретического значения модуля упругости.</w:t>
      </w:r>
    </w:p>
    <w:p w14:paraId="7E8D247E" w14:textId="77777777" w:rsidR="00993DDD" w:rsidRPr="00993DDD" w:rsidRDefault="00993DDD" w:rsidP="00993DDD">
      <w:pPr>
        <w:shd w:val="clear" w:color="auto" w:fill="FFFFFF"/>
        <w:adjustRightInd w:val="0"/>
        <w:ind w:firstLine="567"/>
        <w:jc w:val="both"/>
        <w:rPr>
          <w:b/>
          <w:bCs/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Для расчета свойств растяжения (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R</w:t>
      </w:r>
      <w:r w:rsidRPr="00993DDD">
        <w:rPr>
          <w:sz w:val="24"/>
          <w:szCs w:val="24"/>
          <w:vertAlign w:val="subscript"/>
          <w:lang w:val="en-US" w:eastAsia="zh-CN"/>
        </w:rPr>
        <w:t>eH</w:t>
      </w:r>
      <w:proofErr w:type="spellEnd"/>
      <w:r w:rsidRPr="00993DDD">
        <w:rPr>
          <w:sz w:val="24"/>
          <w:szCs w:val="24"/>
          <w:lang w:val="ru-RU" w:eastAsia="zh-CN"/>
        </w:rPr>
        <w:t xml:space="preserve"> или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R</w:t>
      </w:r>
      <w:r w:rsidRPr="00993DDD">
        <w:rPr>
          <w:sz w:val="24"/>
          <w:szCs w:val="24"/>
          <w:vertAlign w:val="subscript"/>
          <w:lang w:val="en-US" w:eastAsia="zh-CN"/>
        </w:rPr>
        <w:t>p</w:t>
      </w:r>
      <w:proofErr w:type="spellEnd"/>
      <w:r w:rsidRPr="00993DDD">
        <w:rPr>
          <w:sz w:val="24"/>
          <w:szCs w:val="24"/>
          <w:vertAlign w:val="subscript"/>
          <w:lang w:val="ru-RU" w:eastAsia="zh-CN"/>
        </w:rPr>
        <w:t>0,2</w:t>
      </w:r>
      <w:r w:rsidRPr="00993DDD">
        <w:rPr>
          <w:sz w:val="24"/>
          <w:szCs w:val="24"/>
          <w:lang w:val="ru-RU" w:eastAsia="zh-CN"/>
        </w:rPr>
        <w:t xml:space="preserve">, </w:t>
      </w:r>
      <w:r w:rsidRPr="00993DDD">
        <w:rPr>
          <w:i/>
          <w:iCs/>
          <w:sz w:val="24"/>
          <w:szCs w:val="24"/>
          <w:lang w:val="en-US" w:eastAsia="zh-CN"/>
        </w:rPr>
        <w:t>R</w:t>
      </w:r>
      <w:r w:rsidRPr="00993DDD">
        <w:rPr>
          <w:sz w:val="24"/>
          <w:szCs w:val="24"/>
          <w:vertAlign w:val="subscript"/>
          <w:lang w:val="en-US" w:eastAsia="zh-CN"/>
        </w:rPr>
        <w:t>m</w:t>
      </w:r>
      <w:r w:rsidRPr="00993DDD">
        <w:rPr>
          <w:sz w:val="24"/>
          <w:szCs w:val="24"/>
          <w:lang w:val="ru-RU" w:eastAsia="zh-CN"/>
        </w:rPr>
        <w:t>), используется номинальная площадь поперечного сечения, если иное не указано в соответствующем стандарте продукта.</w:t>
      </w:r>
    </w:p>
    <w:p w14:paraId="07BE0245" w14:textId="77777777" w:rsidR="00993DDD" w:rsidRP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 xml:space="preserve">Если разрыв происходит в области тисков или на расстоянии менее </w:t>
      </w:r>
      <w:smartTag w:uri="urn:schemas-microsoft-com:office:smarttags" w:element="metricconverter">
        <w:smartTagPr>
          <w:attr w:name="ProductID" w:val="20 мм"/>
        </w:smartTagPr>
        <w:r w:rsidRPr="00993DDD">
          <w:rPr>
            <w:sz w:val="24"/>
            <w:szCs w:val="24"/>
            <w:lang w:val="ru-RU" w:eastAsia="zh-CN"/>
          </w:rPr>
          <w:t>20 мм</w:t>
        </w:r>
      </w:smartTag>
      <w:r w:rsidRPr="00993DDD">
        <w:rPr>
          <w:sz w:val="24"/>
          <w:szCs w:val="24"/>
          <w:lang w:val="ru-RU" w:eastAsia="zh-CN"/>
        </w:rPr>
        <w:t xml:space="preserve"> от тисков или </w:t>
      </w:r>
      <w:r w:rsidRPr="00993DDD">
        <w:rPr>
          <w:i/>
          <w:iCs/>
          <w:sz w:val="24"/>
          <w:szCs w:val="24"/>
          <w:lang w:val="en-US" w:eastAsia="zh-CN"/>
        </w:rPr>
        <w:t>d</w:t>
      </w:r>
      <w:r w:rsidRPr="00993DDD">
        <w:rPr>
          <w:i/>
          <w:iCs/>
          <w:sz w:val="24"/>
          <w:szCs w:val="24"/>
          <w:lang w:val="ru-RU" w:eastAsia="zh-CN"/>
        </w:rPr>
        <w:t xml:space="preserve"> </w:t>
      </w:r>
      <w:r w:rsidRPr="00993DDD">
        <w:rPr>
          <w:sz w:val="24"/>
          <w:szCs w:val="24"/>
          <w:lang w:val="ru-RU" w:eastAsia="zh-CN"/>
        </w:rPr>
        <w:t>(в зависимости от того, что больше), испытания могут быть признаны недействительными.</w:t>
      </w:r>
    </w:p>
    <w:p w14:paraId="1F69B45C" w14:textId="77777777" w:rsidR="00993DDD" w:rsidRPr="00993DDD" w:rsidRDefault="00993DDD" w:rsidP="00993DDD">
      <w:pPr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Для расчета характеристик относительного удлинения расчетная длина должна включать, по крайней мере, одно сварное пересечение, если иное не указано в соответствующем стандарте на изделие. Однако последующие заданные ограничения относительно положения измерительной длины (расстояния r</w:t>
      </w:r>
      <w:r w:rsidRPr="00993DDD">
        <w:rPr>
          <w:sz w:val="24"/>
          <w:szCs w:val="24"/>
          <w:vertAlign w:val="subscript"/>
          <w:lang w:val="ru-RU" w:eastAsia="zh-CN"/>
        </w:rPr>
        <w:t>1</w:t>
      </w:r>
      <w:r w:rsidRPr="00993DDD">
        <w:rPr>
          <w:sz w:val="24"/>
          <w:szCs w:val="24"/>
          <w:lang w:val="ru-RU" w:eastAsia="zh-CN"/>
        </w:rPr>
        <w:t xml:space="preserve"> и r</w:t>
      </w:r>
      <w:r w:rsidRPr="00993DDD">
        <w:rPr>
          <w:sz w:val="24"/>
          <w:szCs w:val="24"/>
          <w:vertAlign w:val="subscript"/>
          <w:lang w:val="ru-RU" w:eastAsia="zh-CN"/>
        </w:rPr>
        <w:t>2</w:t>
      </w:r>
      <w:r w:rsidRPr="00993DDD">
        <w:rPr>
          <w:sz w:val="24"/>
          <w:szCs w:val="24"/>
          <w:lang w:val="ru-RU" w:eastAsia="zh-CN"/>
        </w:rPr>
        <w:t>) имеют более высокий приоритет и отменяют это требование.</w:t>
      </w:r>
    </w:p>
    <w:p w14:paraId="3538F61A" w14:textId="77777777" w:rsidR="00993DDD" w:rsidRPr="00993DDD" w:rsidRDefault="00993DDD" w:rsidP="00993DDD">
      <w:pPr>
        <w:shd w:val="clear" w:color="auto" w:fill="FFFFFF"/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Для определения относительного удлинения после разрыва (</w:t>
      </w:r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lang w:val="ru-RU" w:eastAsia="zh-CN"/>
        </w:rPr>
        <w:t>), расстояние между контрольными точками измерительной базы должно быть в 5 раз больше номинального диаметра (</w:t>
      </w:r>
      <w:r w:rsidRPr="00993DDD">
        <w:rPr>
          <w:i/>
          <w:iCs/>
          <w:sz w:val="24"/>
          <w:szCs w:val="24"/>
          <w:lang w:val="en-US" w:eastAsia="zh-CN"/>
        </w:rPr>
        <w:t>d</w:t>
      </w:r>
      <w:r w:rsidRPr="00993DDD">
        <w:rPr>
          <w:sz w:val="24"/>
          <w:szCs w:val="24"/>
          <w:lang w:val="ru-RU" w:eastAsia="zh-CN"/>
        </w:rPr>
        <w:t xml:space="preserve">), если иное не указано в соответствующем стандарте продукта. В случае возникновения разногласий, </w:t>
      </w:r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i/>
          <w:iCs/>
          <w:sz w:val="24"/>
          <w:szCs w:val="24"/>
          <w:lang w:val="ru-RU" w:eastAsia="zh-CN"/>
        </w:rPr>
        <w:t xml:space="preserve"> </w:t>
      </w:r>
      <w:r w:rsidRPr="00993DDD">
        <w:rPr>
          <w:sz w:val="24"/>
          <w:szCs w:val="24"/>
          <w:lang w:val="ru-RU" w:eastAsia="zh-CN"/>
        </w:rPr>
        <w:t>определяется вручную.</w:t>
      </w:r>
    </w:p>
    <w:p w14:paraId="654624A0" w14:textId="109B0CB2" w:rsidR="00993DDD" w:rsidRPr="00993DDD" w:rsidRDefault="00993DDD" w:rsidP="00993DDD">
      <w:pPr>
        <w:shd w:val="clear" w:color="auto" w:fill="FFFFFF"/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>Процентное общее растяжение при максимальном усилии (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4"/>
          <w:szCs w:val="24"/>
          <w:lang w:val="ru-RU" w:eastAsia="zh-CN"/>
        </w:rPr>
        <w:t xml:space="preserve">) должно определяться либо с помощью </w:t>
      </w:r>
      <w:proofErr w:type="spellStart"/>
      <w:r w:rsidRPr="00993DDD">
        <w:rPr>
          <w:sz w:val="24"/>
          <w:szCs w:val="24"/>
          <w:lang w:val="ru-RU" w:eastAsia="zh-CN"/>
        </w:rPr>
        <w:t>экстензометра</w:t>
      </w:r>
      <w:proofErr w:type="spellEnd"/>
      <w:r w:rsidRPr="00993DDD">
        <w:rPr>
          <w:sz w:val="24"/>
          <w:szCs w:val="24"/>
          <w:lang w:val="ru-RU" w:eastAsia="zh-CN"/>
        </w:rPr>
        <w:t xml:space="preserve">, либо ручным методом, описанным в </w:t>
      </w:r>
      <w:r>
        <w:rPr>
          <w:sz w:val="24"/>
          <w:szCs w:val="24"/>
          <w:lang w:val="ru-RU" w:eastAsia="zh-CN"/>
        </w:rPr>
        <w:t>настоящем стандарте</w:t>
      </w:r>
      <w:r w:rsidRPr="00993DDD">
        <w:rPr>
          <w:sz w:val="24"/>
          <w:szCs w:val="24"/>
          <w:lang w:val="ru-RU" w:eastAsia="zh-CN"/>
        </w:rPr>
        <w:t>.</w:t>
      </w:r>
    </w:p>
    <w:p w14:paraId="4EF7FE84" w14:textId="77777777" w:rsidR="00993DDD" w:rsidRPr="00993DDD" w:rsidRDefault="00993DDD" w:rsidP="00993DDD">
      <w:pPr>
        <w:shd w:val="clear" w:color="auto" w:fill="FFFFFF"/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 xml:space="preserve">Если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4"/>
          <w:szCs w:val="24"/>
          <w:lang w:val="ru-RU" w:eastAsia="zh-CN"/>
        </w:rPr>
        <w:t xml:space="preserve"> измеряют с помощью </w:t>
      </w:r>
      <w:proofErr w:type="spellStart"/>
      <w:r w:rsidRPr="00993DDD">
        <w:rPr>
          <w:sz w:val="24"/>
          <w:szCs w:val="24"/>
          <w:lang w:val="ru-RU" w:eastAsia="zh-CN"/>
        </w:rPr>
        <w:t>экстензометра</w:t>
      </w:r>
      <w:proofErr w:type="spellEnd"/>
      <w:r w:rsidRPr="00993DDD">
        <w:rPr>
          <w:sz w:val="24"/>
          <w:szCs w:val="24"/>
          <w:lang w:val="ru-RU" w:eastAsia="zh-CN"/>
        </w:rPr>
        <w:t xml:space="preserve">, следует применять ISO 6892-1 со следующей модификацией.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4"/>
          <w:szCs w:val="24"/>
          <w:lang w:val="ru-RU" w:eastAsia="zh-CN"/>
        </w:rPr>
        <w:t xml:space="preserve"> следует регистрировать до того, как усилие упадет более чем </w:t>
      </w:r>
      <w:r w:rsidRPr="00993DDD">
        <w:rPr>
          <w:sz w:val="24"/>
          <w:szCs w:val="24"/>
          <w:lang w:val="ru-RU" w:eastAsia="zh-CN"/>
        </w:rPr>
        <w:lastRenderedPageBreak/>
        <w:t>на 0,2 % от максимального значения.</w:t>
      </w:r>
    </w:p>
    <w:p w14:paraId="7192DFD8" w14:textId="77777777" w:rsidR="00993DDD" w:rsidRDefault="00993DDD" w:rsidP="00993DDD">
      <w:pPr>
        <w:shd w:val="clear" w:color="auto" w:fill="FFFFFF"/>
        <w:adjustRightInd w:val="0"/>
        <w:ind w:firstLine="567"/>
        <w:jc w:val="both"/>
        <w:rPr>
          <w:sz w:val="20"/>
          <w:szCs w:val="24"/>
          <w:lang w:val="ru-RU" w:eastAsia="zh-CN"/>
        </w:rPr>
      </w:pPr>
    </w:p>
    <w:p w14:paraId="1AEBF97A" w14:textId="1B14053A" w:rsidR="00993DDD" w:rsidRDefault="00993DDD" w:rsidP="00993DDD">
      <w:pPr>
        <w:shd w:val="clear" w:color="auto" w:fill="FFFFFF"/>
        <w:adjustRightInd w:val="0"/>
        <w:ind w:firstLine="567"/>
        <w:jc w:val="both"/>
        <w:rPr>
          <w:sz w:val="20"/>
          <w:szCs w:val="24"/>
          <w:lang w:val="ru-RU" w:eastAsia="zh-CN"/>
        </w:rPr>
      </w:pPr>
      <w:r w:rsidRPr="00993DDD">
        <w:rPr>
          <w:sz w:val="20"/>
          <w:szCs w:val="24"/>
          <w:lang w:val="ru-RU" w:eastAsia="zh-CN"/>
        </w:rPr>
        <w:t xml:space="preserve">Примечание - Это положение направлено на то, чтобы избежать различных значений при использовании различных методов (ручной или </w:t>
      </w:r>
      <w:proofErr w:type="spellStart"/>
      <w:r w:rsidRPr="00993DDD">
        <w:rPr>
          <w:sz w:val="20"/>
          <w:szCs w:val="24"/>
          <w:lang w:val="ru-RU" w:eastAsia="zh-CN"/>
        </w:rPr>
        <w:t>экстензометрический</w:t>
      </w:r>
      <w:proofErr w:type="spellEnd"/>
      <w:r w:rsidRPr="00993DDD">
        <w:rPr>
          <w:sz w:val="20"/>
          <w:szCs w:val="24"/>
          <w:lang w:val="ru-RU" w:eastAsia="zh-CN"/>
        </w:rPr>
        <w:t xml:space="preserve">). Признано, что использование </w:t>
      </w:r>
      <w:proofErr w:type="spellStart"/>
      <w:r w:rsidRPr="00993DDD">
        <w:rPr>
          <w:sz w:val="20"/>
          <w:szCs w:val="24"/>
          <w:lang w:val="ru-RU" w:eastAsia="zh-CN"/>
        </w:rPr>
        <w:t>экстензометров</w:t>
      </w:r>
      <w:proofErr w:type="spellEnd"/>
      <w:r w:rsidRPr="00993DDD">
        <w:rPr>
          <w:sz w:val="20"/>
          <w:szCs w:val="24"/>
          <w:lang w:val="ru-RU" w:eastAsia="zh-CN"/>
        </w:rPr>
        <w:t xml:space="preserve"> дает в среднем более низкое значение </w:t>
      </w:r>
      <w:proofErr w:type="spellStart"/>
      <w:r w:rsidRPr="00993DDD">
        <w:rPr>
          <w:i/>
          <w:iCs/>
          <w:sz w:val="20"/>
          <w:szCs w:val="24"/>
          <w:lang w:val="en-US" w:eastAsia="zh-CN"/>
        </w:rPr>
        <w:t>A</w:t>
      </w:r>
      <w:r w:rsidRPr="00993DDD">
        <w:rPr>
          <w:sz w:val="20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0"/>
          <w:szCs w:val="24"/>
          <w:lang w:val="ru-RU" w:eastAsia="zh-CN"/>
        </w:rPr>
        <w:t>, чем значение, измеренное вручную.</w:t>
      </w:r>
    </w:p>
    <w:p w14:paraId="6A193FE2" w14:textId="77777777" w:rsidR="00993DDD" w:rsidRPr="00993DDD" w:rsidRDefault="00993DDD" w:rsidP="00993DDD">
      <w:pPr>
        <w:shd w:val="clear" w:color="auto" w:fill="FFFFFF"/>
        <w:adjustRightInd w:val="0"/>
        <w:ind w:firstLine="567"/>
        <w:jc w:val="both"/>
        <w:rPr>
          <w:sz w:val="20"/>
          <w:szCs w:val="24"/>
          <w:lang w:val="ru-RU" w:eastAsia="zh-CN"/>
        </w:rPr>
      </w:pPr>
    </w:p>
    <w:p w14:paraId="69CE89E5" w14:textId="60BAE057" w:rsidR="00993DDD" w:rsidRPr="00993DDD" w:rsidRDefault="00993DDD" w:rsidP="00993DDD">
      <w:pPr>
        <w:adjustRightInd w:val="0"/>
        <w:ind w:firstLine="567"/>
        <w:contextualSpacing/>
        <w:jc w:val="both"/>
        <w:rPr>
          <w:sz w:val="24"/>
          <w:szCs w:val="24"/>
          <w:lang w:val="ru-RU" w:eastAsia="zh-CN"/>
        </w:rPr>
      </w:pPr>
      <w:r w:rsidRPr="00993DDD">
        <w:rPr>
          <w:sz w:val="24"/>
          <w:szCs w:val="24"/>
          <w:lang w:val="ru-RU" w:eastAsia="zh-CN"/>
        </w:rPr>
        <w:t xml:space="preserve">Если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4"/>
          <w:szCs w:val="24"/>
          <w:lang w:val="ru-RU" w:eastAsia="zh-CN"/>
        </w:rPr>
        <w:t xml:space="preserve"> определяется ручным методом после разрыва, </w:t>
      </w:r>
      <w:proofErr w:type="spellStart"/>
      <w:r w:rsidRPr="00993DDD">
        <w:rPr>
          <w:i/>
          <w:iCs/>
          <w:sz w:val="24"/>
          <w:szCs w:val="24"/>
          <w:lang w:val="en-US" w:eastAsia="zh-CN"/>
        </w:rPr>
        <w:t>A</w:t>
      </w:r>
      <w:r w:rsidRPr="00993DDD">
        <w:rPr>
          <w:sz w:val="24"/>
          <w:szCs w:val="24"/>
          <w:vertAlign w:val="subscript"/>
          <w:lang w:val="en-US" w:eastAsia="zh-CN"/>
        </w:rPr>
        <w:t>gt</w:t>
      </w:r>
      <w:proofErr w:type="spellEnd"/>
      <w:r w:rsidRPr="00993DDD">
        <w:rPr>
          <w:sz w:val="24"/>
          <w:szCs w:val="24"/>
          <w:lang w:val="ru-RU" w:eastAsia="zh-CN"/>
        </w:rPr>
        <w:t xml:space="preserve"> рассчитывается по </w:t>
      </w:r>
      <w:r>
        <w:rPr>
          <w:sz w:val="24"/>
          <w:szCs w:val="24"/>
          <w:lang w:val="ru-RU" w:eastAsia="zh-CN"/>
        </w:rPr>
        <w:br/>
      </w:r>
      <w:r w:rsidRPr="00993DDD">
        <w:rPr>
          <w:sz w:val="24"/>
          <w:szCs w:val="24"/>
          <w:lang w:val="ru-RU" w:eastAsia="zh-CN"/>
        </w:rPr>
        <w:t>формуле</w:t>
      </w:r>
      <w:r w:rsidRPr="00993DDD">
        <w:rPr>
          <w:i/>
          <w:iCs/>
          <w:sz w:val="24"/>
          <w:szCs w:val="24"/>
          <w:lang w:val="ru-RU" w:eastAsia="zh-CN"/>
        </w:rPr>
        <w:t xml:space="preserve"> </w:t>
      </w:r>
      <w:r w:rsidRPr="00993DDD">
        <w:rPr>
          <w:sz w:val="24"/>
          <w:szCs w:val="24"/>
          <w:lang w:val="ru-RU" w:eastAsia="zh-CN"/>
        </w:rPr>
        <w:t>(1):</w:t>
      </w:r>
    </w:p>
    <w:p w14:paraId="6560A005" w14:textId="18723C2E" w:rsidR="000F7869" w:rsidRDefault="000F7869" w:rsidP="00D324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D949693" w14:textId="48001751" w:rsidR="00D32464" w:rsidRPr="006436D4" w:rsidRDefault="006436D4" w:rsidP="006436D4">
      <w:pPr>
        <w:pStyle w:val="a3"/>
        <w:tabs>
          <w:tab w:val="left" w:pos="851"/>
        </w:tabs>
        <w:spacing w:before="2"/>
        <w:ind w:firstLine="567"/>
        <w:jc w:val="center"/>
        <w:rPr>
          <w:sz w:val="22"/>
          <w:lang w:val="ru-RU"/>
        </w:rPr>
      </w:pPr>
      <w:r>
        <w:rPr>
          <w:i/>
          <w:iCs/>
          <w:szCs w:val="28"/>
          <w:lang w:val="ru-RU" w:eastAsia="zh-CN"/>
        </w:rPr>
        <w:t xml:space="preserve">                                                   </w:t>
      </w:r>
      <w:proofErr w:type="spellStart"/>
      <w:r w:rsidRPr="006436D4">
        <w:rPr>
          <w:i/>
          <w:iCs/>
          <w:szCs w:val="28"/>
          <w:lang w:val="en-US" w:eastAsia="zh-CN"/>
        </w:rPr>
        <w:t>A</w:t>
      </w:r>
      <w:r w:rsidRPr="006436D4">
        <w:rPr>
          <w:szCs w:val="28"/>
          <w:vertAlign w:val="subscript"/>
          <w:lang w:val="en-US" w:eastAsia="zh-CN"/>
        </w:rPr>
        <w:t>gt</w:t>
      </w:r>
      <w:proofErr w:type="spellEnd"/>
      <w:r w:rsidRPr="006436D4">
        <w:rPr>
          <w:szCs w:val="28"/>
          <w:lang w:val="ru-RU" w:eastAsia="zh-CN"/>
        </w:rPr>
        <w:t xml:space="preserve"> = </w:t>
      </w:r>
      <w:r w:rsidRPr="006436D4">
        <w:rPr>
          <w:i/>
          <w:iCs/>
          <w:szCs w:val="28"/>
          <w:lang w:val="en-US" w:eastAsia="zh-CN"/>
        </w:rPr>
        <w:t>A</w:t>
      </w:r>
      <w:r w:rsidRPr="006436D4">
        <w:rPr>
          <w:i/>
          <w:iCs/>
          <w:szCs w:val="28"/>
          <w:vertAlign w:val="subscript"/>
          <w:lang w:val="en-US" w:eastAsia="zh-CN"/>
        </w:rPr>
        <w:t>g</w:t>
      </w:r>
      <w:r w:rsidRPr="006436D4">
        <w:rPr>
          <w:i/>
          <w:iCs/>
          <w:szCs w:val="28"/>
          <w:lang w:val="ru-RU" w:eastAsia="zh-CN"/>
        </w:rPr>
        <w:t xml:space="preserve"> +</w:t>
      </w:r>
      <w:r w:rsidRPr="006436D4">
        <w:rPr>
          <w:i/>
          <w:iCs/>
          <w:szCs w:val="28"/>
          <w:lang w:val="en-US" w:eastAsia="zh-CN"/>
        </w:rPr>
        <w:t>R</w:t>
      </w:r>
      <w:r w:rsidRPr="006436D4">
        <w:rPr>
          <w:i/>
          <w:iCs/>
          <w:szCs w:val="28"/>
          <w:vertAlign w:val="subscript"/>
          <w:lang w:val="en-US" w:eastAsia="zh-CN"/>
        </w:rPr>
        <w:t>m</w:t>
      </w:r>
      <w:r w:rsidRPr="006436D4">
        <w:rPr>
          <w:szCs w:val="28"/>
          <w:lang w:val="ru-RU" w:eastAsia="zh-CN"/>
        </w:rPr>
        <w:t>/2 000</w:t>
      </w:r>
      <w:r>
        <w:rPr>
          <w:szCs w:val="28"/>
          <w:lang w:val="ru-RU" w:eastAsia="zh-CN"/>
        </w:rPr>
        <w:t xml:space="preserve">                                                         </w:t>
      </w:r>
      <w:proofErr w:type="gramStart"/>
      <w:r>
        <w:rPr>
          <w:szCs w:val="28"/>
          <w:lang w:val="ru-RU" w:eastAsia="zh-CN"/>
        </w:rPr>
        <w:t xml:space="preserve">   </w:t>
      </w:r>
      <w:r w:rsidRPr="00D32464">
        <w:rPr>
          <w:lang w:val="ru-RU"/>
        </w:rPr>
        <w:t>(</w:t>
      </w:r>
      <w:proofErr w:type="gramEnd"/>
      <w:r w:rsidRPr="00D32464">
        <w:rPr>
          <w:lang w:val="ru-RU"/>
        </w:rPr>
        <w:t>1)</w:t>
      </w:r>
    </w:p>
    <w:p w14:paraId="21291CAE" w14:textId="75FF5A0B" w:rsidR="00D32464" w:rsidRDefault="00D32464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B56B027" w14:textId="77777777" w:rsidR="00E40264" w:rsidRPr="00E40264" w:rsidRDefault="00E40264" w:rsidP="00E402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40264">
        <w:rPr>
          <w:lang w:val="ru-RU"/>
        </w:rPr>
        <w:t xml:space="preserve">где </w:t>
      </w:r>
      <w:proofErr w:type="spellStart"/>
      <w:r w:rsidRPr="00E40264">
        <w:rPr>
          <w:lang w:val="ru-RU"/>
        </w:rPr>
        <w:t>A</w:t>
      </w:r>
      <w:r w:rsidRPr="00E40264">
        <w:rPr>
          <w:vertAlign w:val="subscript"/>
          <w:lang w:val="ru-RU"/>
        </w:rPr>
        <w:t>g</w:t>
      </w:r>
      <w:proofErr w:type="spellEnd"/>
      <w:r w:rsidRPr="00E40264">
        <w:rPr>
          <w:lang w:val="ru-RU"/>
        </w:rPr>
        <w:t xml:space="preserve"> – процент непропорционального удлинения при максимальной силе.</w:t>
      </w:r>
    </w:p>
    <w:p w14:paraId="2BEDB631" w14:textId="77777777" w:rsidR="00AC317C" w:rsidRDefault="00AC317C" w:rsidP="00E402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A2A7E3B" w14:textId="77777777" w:rsidR="00584BD7" w:rsidRPr="00584BD7" w:rsidRDefault="00584BD7" w:rsidP="00584BD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84BD7">
        <w:rPr>
          <w:lang w:val="ru-RU"/>
        </w:rPr>
        <w:t>Для нержавеющих сталей значение 2000 в формуле (1) следует заменить соответствующим значением, указанным в стандарте на изделие или согласованным между участвующими сторонами.</w:t>
      </w:r>
    </w:p>
    <w:p w14:paraId="3B395448" w14:textId="1BAD58C4" w:rsidR="00584BD7" w:rsidRPr="00584BD7" w:rsidRDefault="00584BD7" w:rsidP="00584BD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84BD7">
        <w:rPr>
          <w:lang w:val="ru-RU"/>
        </w:rPr>
        <w:t xml:space="preserve">Измерение </w:t>
      </w:r>
      <w:r w:rsidRPr="00584BD7">
        <w:rPr>
          <w:i/>
          <w:iCs/>
          <w:lang w:val="en-US"/>
        </w:rPr>
        <w:t>A</w:t>
      </w:r>
      <w:r w:rsidRPr="00584BD7">
        <w:rPr>
          <w:vertAlign w:val="subscript"/>
          <w:lang w:val="en-US"/>
        </w:rPr>
        <w:t>g</w:t>
      </w:r>
      <w:r w:rsidRPr="00584BD7">
        <w:rPr>
          <w:lang w:val="ru-RU"/>
        </w:rPr>
        <w:t xml:space="preserve"> должно быть сделано по большей их разорванных частей образца при расчетной длине </w:t>
      </w:r>
      <w:smartTag w:uri="urn:schemas-microsoft-com:office:smarttags" w:element="metricconverter">
        <w:smartTagPr>
          <w:attr w:name="ProductID" w:val="100 мм"/>
        </w:smartTagPr>
        <w:r w:rsidRPr="00584BD7">
          <w:rPr>
            <w:lang w:val="ru-RU"/>
          </w:rPr>
          <w:t>100 мм</w:t>
        </w:r>
      </w:smartTag>
      <w:r w:rsidRPr="00584BD7">
        <w:rPr>
          <w:lang w:val="ru-RU"/>
        </w:rPr>
        <w:t xml:space="preserve">, как можно ближе к разрыву, но на расстоянии </w:t>
      </w:r>
      <w:r w:rsidRPr="00584BD7">
        <w:rPr>
          <w:i/>
          <w:iCs/>
          <w:lang w:val="en-US"/>
        </w:rPr>
        <w:t>r</w:t>
      </w:r>
      <w:r w:rsidRPr="00584BD7">
        <w:rPr>
          <w:vertAlign w:val="subscript"/>
          <w:lang w:val="ru-RU"/>
        </w:rPr>
        <w:t>2</w:t>
      </w:r>
      <w:r w:rsidRPr="00584BD7">
        <w:rPr>
          <w:lang w:val="ru-RU"/>
        </w:rPr>
        <w:t xml:space="preserve"> от разрыва, по меньшей мере, в </w:t>
      </w:r>
      <w:smartTag w:uri="urn:schemas-microsoft-com:office:smarttags" w:element="metricconverter">
        <w:smartTagPr>
          <w:attr w:name="ProductID" w:val="50 мм"/>
        </w:smartTagPr>
        <w:r w:rsidRPr="00584BD7">
          <w:rPr>
            <w:lang w:val="ru-RU"/>
          </w:rPr>
          <w:t>50 мм</w:t>
        </w:r>
      </w:smartTag>
      <w:r w:rsidRPr="00584BD7">
        <w:rPr>
          <w:lang w:val="ru-RU"/>
        </w:rPr>
        <w:t xml:space="preserve"> или 2</w:t>
      </w:r>
      <w:r w:rsidRPr="00584BD7">
        <w:rPr>
          <w:i/>
          <w:iCs/>
          <w:lang w:val="en-US"/>
        </w:rPr>
        <w:t>d</w:t>
      </w:r>
      <w:r w:rsidRPr="00584BD7">
        <w:rPr>
          <w:i/>
          <w:iCs/>
          <w:lang w:val="ru-RU"/>
        </w:rPr>
        <w:t xml:space="preserve"> </w:t>
      </w:r>
      <w:r w:rsidRPr="00584BD7">
        <w:rPr>
          <w:lang w:val="ru-RU"/>
        </w:rPr>
        <w:t xml:space="preserve">(в зависимости от того, что больше). Это измерение может быть признано недействительным, если расстояние, </w:t>
      </w:r>
      <w:r w:rsidRPr="00584BD7">
        <w:rPr>
          <w:i/>
          <w:iCs/>
          <w:lang w:val="en-US"/>
        </w:rPr>
        <w:t>r</w:t>
      </w:r>
      <w:r w:rsidRPr="00584BD7">
        <w:rPr>
          <w:vertAlign w:val="subscript"/>
          <w:lang w:val="ru-RU"/>
        </w:rPr>
        <w:t>1</w:t>
      </w:r>
      <w:r w:rsidRPr="00584BD7">
        <w:rPr>
          <w:lang w:val="ru-RU"/>
        </w:rPr>
        <w:t xml:space="preserve">, между тисками и расчетная длина составляет менее </w:t>
      </w:r>
      <w:smartTag w:uri="urn:schemas-microsoft-com:office:smarttags" w:element="metricconverter">
        <w:smartTagPr>
          <w:attr w:name="ProductID" w:val="20 мм"/>
        </w:smartTagPr>
        <w:r w:rsidRPr="00584BD7">
          <w:rPr>
            <w:lang w:val="ru-RU"/>
          </w:rPr>
          <w:t>20 мм</w:t>
        </w:r>
      </w:smartTag>
      <w:r w:rsidRPr="00584BD7">
        <w:rPr>
          <w:lang w:val="ru-RU"/>
        </w:rPr>
        <w:t xml:space="preserve"> или </w:t>
      </w:r>
      <w:r w:rsidRPr="00584BD7">
        <w:rPr>
          <w:i/>
          <w:iCs/>
          <w:lang w:val="en-US"/>
        </w:rPr>
        <w:t>d</w:t>
      </w:r>
      <w:r w:rsidRPr="00584BD7">
        <w:rPr>
          <w:i/>
          <w:iCs/>
          <w:lang w:val="ru-RU"/>
        </w:rPr>
        <w:t xml:space="preserve"> </w:t>
      </w:r>
      <w:r w:rsidRPr="00584BD7">
        <w:rPr>
          <w:lang w:val="ru-RU"/>
        </w:rPr>
        <w:t xml:space="preserve">(в зависимости от того, что больше). См. </w:t>
      </w:r>
      <w:r>
        <w:rPr>
          <w:lang w:val="ru-RU"/>
        </w:rPr>
        <w:t>р</w:t>
      </w:r>
      <w:r w:rsidRPr="00584BD7">
        <w:rPr>
          <w:lang w:val="ru-RU"/>
        </w:rPr>
        <w:t>ис.1.</w:t>
      </w:r>
    </w:p>
    <w:p w14:paraId="21632680" w14:textId="77777777" w:rsidR="00584BD7" w:rsidRPr="00584BD7" w:rsidRDefault="00584BD7" w:rsidP="00584BD7">
      <w:pPr>
        <w:pStyle w:val="a3"/>
        <w:tabs>
          <w:tab w:val="left" w:pos="851"/>
        </w:tabs>
        <w:spacing w:before="2"/>
        <w:ind w:firstLine="567"/>
        <w:jc w:val="both"/>
      </w:pPr>
      <w:r w:rsidRPr="00584BD7">
        <w:rPr>
          <w:lang w:val="ru-RU"/>
        </w:rPr>
        <w:t>В случае возникновения разногласий, применяется ручной метод.</w:t>
      </w:r>
    </w:p>
    <w:p w14:paraId="69D9B8E5" w14:textId="583915E7" w:rsidR="00D32464" w:rsidRDefault="00D32464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0A110B" w14:textId="0C7542F7" w:rsidR="00D32464" w:rsidRDefault="009E7B15" w:rsidP="009E7B15">
      <w:pPr>
        <w:pStyle w:val="a3"/>
        <w:tabs>
          <w:tab w:val="left" w:pos="851"/>
        </w:tabs>
        <w:spacing w:before="2"/>
        <w:jc w:val="both"/>
        <w:rPr>
          <w:lang w:val="ru-RU"/>
        </w:rPr>
      </w:pPr>
      <w:r w:rsidRPr="009E7B15">
        <w:rPr>
          <w:noProof/>
          <w:sz w:val="28"/>
          <w:szCs w:val="28"/>
          <w:lang w:val="en-US"/>
        </w:rPr>
        <w:drawing>
          <wp:inline distT="0" distB="0" distL="0" distR="0" wp14:anchorId="0996BE2C" wp14:editId="770A598D">
            <wp:extent cx="5939790" cy="1302385"/>
            <wp:effectExtent l="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DC349" w14:textId="09F935B7" w:rsidR="00D32464" w:rsidRDefault="00D32464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4248F38" w14:textId="77777777" w:rsidR="009E7B15" w:rsidRPr="009E7B15" w:rsidRDefault="009E7B15" w:rsidP="009E7B1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E7B15">
        <w:rPr>
          <w:lang w:val="ru-RU"/>
        </w:rPr>
        <w:t xml:space="preserve">a Длина </w:t>
      </w:r>
      <w:proofErr w:type="spellStart"/>
      <w:r w:rsidRPr="009E7B15">
        <w:rPr>
          <w:lang w:val="ru-RU"/>
        </w:rPr>
        <w:t>анкеровки</w:t>
      </w:r>
      <w:proofErr w:type="spellEnd"/>
      <w:r w:rsidRPr="009E7B15">
        <w:rPr>
          <w:lang w:val="ru-RU"/>
        </w:rPr>
        <w:t>.</w:t>
      </w:r>
    </w:p>
    <w:p w14:paraId="19973BE6" w14:textId="77777777" w:rsidR="009E7B15" w:rsidRPr="009E7B15" w:rsidRDefault="009E7B15" w:rsidP="009E7B1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E7B15">
        <w:rPr>
          <w:lang w:val="ru-RU"/>
        </w:rPr>
        <w:t>b Длина испытываемой части образца 100 мм.</w:t>
      </w:r>
    </w:p>
    <w:p w14:paraId="07647ACD" w14:textId="77777777" w:rsidR="009E7B15" w:rsidRDefault="009E7B15" w:rsidP="009E7B1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8E6288" w14:textId="1C995688" w:rsidR="00D32464" w:rsidRPr="009E7B15" w:rsidRDefault="009E7B15" w:rsidP="009E7B15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9E7B15">
        <w:rPr>
          <w:b/>
          <w:lang w:val="ru-RU"/>
        </w:rPr>
        <w:t xml:space="preserve">Рисунок 1 - Измерение </w:t>
      </w:r>
      <w:proofErr w:type="spellStart"/>
      <w:r w:rsidRPr="009E7B15">
        <w:rPr>
          <w:b/>
          <w:lang w:val="ru-RU"/>
        </w:rPr>
        <w:t>A</w:t>
      </w:r>
      <w:r w:rsidRPr="009E7B15">
        <w:rPr>
          <w:b/>
          <w:vertAlign w:val="subscript"/>
          <w:lang w:val="ru-RU"/>
        </w:rPr>
        <w:t>gt</w:t>
      </w:r>
      <w:proofErr w:type="spellEnd"/>
      <w:r w:rsidRPr="009E7B15">
        <w:rPr>
          <w:b/>
          <w:lang w:val="ru-RU"/>
        </w:rPr>
        <w:t xml:space="preserve"> ручным методом</w:t>
      </w:r>
    </w:p>
    <w:p w14:paraId="147E536B" w14:textId="65AFA354" w:rsidR="00D32464" w:rsidRDefault="00D32464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B6A8F9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A16EF">
        <w:rPr>
          <w:b/>
          <w:lang w:val="ru-RU"/>
        </w:rPr>
        <w:t>6 Испытание на изгиб на сварном пресечении</w:t>
      </w:r>
    </w:p>
    <w:p w14:paraId="28AC20C7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7D7D41F4" w14:textId="1EFE9BCF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A16EF">
        <w:rPr>
          <w:b/>
          <w:lang w:val="ru-RU"/>
        </w:rPr>
        <w:t>6.1 Образец для испытания</w:t>
      </w:r>
    </w:p>
    <w:p w14:paraId="7ADDFED1" w14:textId="77777777" w:rsid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9582440" w14:textId="585E70BC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A16EF">
        <w:rPr>
          <w:lang w:val="ru-RU"/>
        </w:rPr>
        <w:t xml:space="preserve">Должны применяться общие положения, данные в </w:t>
      </w:r>
      <w:r>
        <w:rPr>
          <w:lang w:val="ru-RU"/>
        </w:rPr>
        <w:t>разделе</w:t>
      </w:r>
      <w:r w:rsidRPr="007A16EF">
        <w:rPr>
          <w:lang w:val="ru-RU"/>
        </w:rPr>
        <w:t xml:space="preserve"> 4.</w:t>
      </w:r>
    </w:p>
    <w:p w14:paraId="557399C5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A16EF">
        <w:rPr>
          <w:lang w:val="ru-RU"/>
        </w:rPr>
        <w:t xml:space="preserve">Для сварной арматурной сетки с одиночными проволоками или стержнем, более толстая проволока или стержень должен быть изогнут. </w:t>
      </w:r>
    </w:p>
    <w:p w14:paraId="4EDEF155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A16EF">
        <w:rPr>
          <w:lang w:val="ru-RU"/>
        </w:rPr>
        <w:t xml:space="preserve">Для сварной арматурной сетки с одиночными проволоками или стержнями, одна из спаренных проволок или стержней должна быть изогнута. </w:t>
      </w:r>
    </w:p>
    <w:p w14:paraId="59DD30C1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5A44504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A16EF">
        <w:rPr>
          <w:b/>
          <w:lang w:val="ru-RU"/>
        </w:rPr>
        <w:t xml:space="preserve">6.2 Испытательное оборудование </w:t>
      </w:r>
    </w:p>
    <w:p w14:paraId="7CE20A45" w14:textId="77777777" w:rsid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9F86951" w14:textId="58899C3E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A16EF">
        <w:rPr>
          <w:lang w:val="ru-RU"/>
        </w:rPr>
        <w:t>6.2.1 Должно использоват</w:t>
      </w:r>
      <w:r>
        <w:rPr>
          <w:lang w:val="ru-RU"/>
        </w:rPr>
        <w:t>ь</w:t>
      </w:r>
      <w:r w:rsidRPr="007A16EF">
        <w:rPr>
          <w:lang w:val="ru-RU"/>
        </w:rPr>
        <w:t xml:space="preserve">ся устройство для изгиба, принцип работы, которого показан на </w:t>
      </w:r>
      <w:r>
        <w:rPr>
          <w:lang w:val="ru-RU"/>
        </w:rPr>
        <w:t>р</w:t>
      </w:r>
      <w:r w:rsidRPr="007A16EF">
        <w:rPr>
          <w:lang w:val="ru-RU"/>
        </w:rPr>
        <w:t>исунке 2.</w:t>
      </w:r>
    </w:p>
    <w:p w14:paraId="29ED317A" w14:textId="72019053" w:rsid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7A16EF">
        <w:rPr>
          <w:sz w:val="20"/>
          <w:lang w:val="ru-RU"/>
        </w:rPr>
        <w:lastRenderedPageBreak/>
        <w:t xml:space="preserve">Примечание - Рисунок 2 показывает комплектацию, где оправка и крепление </w:t>
      </w:r>
      <w:proofErr w:type="spellStart"/>
      <w:r w:rsidRPr="007A16EF">
        <w:rPr>
          <w:sz w:val="20"/>
          <w:lang w:val="ru-RU"/>
        </w:rPr>
        <w:t>вращаютя</w:t>
      </w:r>
      <w:proofErr w:type="spellEnd"/>
      <w:r w:rsidRPr="007A16EF">
        <w:rPr>
          <w:sz w:val="20"/>
          <w:lang w:val="ru-RU"/>
        </w:rPr>
        <w:t xml:space="preserve">, а несущей элемент замыкается. Также возможно то, что несущий элемент вращается, а </w:t>
      </w:r>
      <w:r>
        <w:rPr>
          <w:sz w:val="20"/>
          <w:lang w:val="ru-RU"/>
        </w:rPr>
        <w:t>оправка и крепление замыкаются.</w:t>
      </w:r>
    </w:p>
    <w:p w14:paraId="410AB078" w14:textId="77777777" w:rsidR="007A16EF" w:rsidRPr="007A16EF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19C09C" w14:textId="0B8FE220" w:rsidR="00584BD7" w:rsidRDefault="007A16EF" w:rsidP="007A16E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A16EF">
        <w:rPr>
          <w:lang w:val="ru-RU"/>
        </w:rPr>
        <w:t>6.2.2 Испытание на изгиб может также выполняться при использовании устройства с креплениями и оправкой (например, см. ISO 7438).</w:t>
      </w:r>
    </w:p>
    <w:p w14:paraId="780A2C18" w14:textId="5E599550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C2089D" w14:textId="0082E9A9" w:rsidR="00584BD7" w:rsidRDefault="001A5CE9" w:rsidP="001A5CE9">
      <w:pPr>
        <w:pStyle w:val="a3"/>
        <w:tabs>
          <w:tab w:val="left" w:pos="851"/>
        </w:tabs>
        <w:spacing w:before="2"/>
        <w:jc w:val="center"/>
        <w:rPr>
          <w:lang w:val="ru-RU"/>
        </w:rPr>
      </w:pPr>
      <w:r w:rsidRPr="001A5CE9">
        <w:rPr>
          <w:b/>
          <w:noProof/>
          <w:color w:val="000000"/>
          <w:sz w:val="28"/>
          <w:szCs w:val="28"/>
          <w:lang w:val="en-US"/>
        </w:rPr>
        <w:drawing>
          <wp:inline distT="0" distB="0" distL="0" distR="0" wp14:anchorId="394AB370" wp14:editId="01D2AEA0">
            <wp:extent cx="2809875" cy="1933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CBA24" w14:textId="7B1A9F68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CE5EB70" w14:textId="36774F5B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D27E6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2B86044D" w14:textId="77777777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D27E6">
        <w:rPr>
          <w:lang w:val="ru-RU"/>
        </w:rPr>
        <w:t>1 крепление</w:t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 w:rsidRPr="006D27E6">
        <w:rPr>
          <w:lang w:val="ru-RU"/>
        </w:rPr>
        <w:tab/>
        <w:t>3 несущий элемент</w:t>
      </w:r>
    </w:p>
    <w:p w14:paraId="4F5FC4EE" w14:textId="50F2EDFF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D27E6">
        <w:rPr>
          <w:lang w:val="ru-RU"/>
        </w:rPr>
        <w:t>2 пересекающаяся проволока</w:t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 w:rsidRPr="006D27E6">
        <w:rPr>
          <w:lang w:val="ru-RU"/>
        </w:rPr>
        <w:tab/>
      </w:r>
      <w:r>
        <w:rPr>
          <w:lang w:val="ru-RU"/>
        </w:rPr>
        <w:tab/>
      </w:r>
      <w:r w:rsidRPr="006D27E6">
        <w:rPr>
          <w:lang w:val="ru-RU"/>
        </w:rPr>
        <w:t>4 оправка</w:t>
      </w:r>
    </w:p>
    <w:p w14:paraId="4CE5D475" w14:textId="77777777" w:rsid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812B8D4" w14:textId="79A8698A" w:rsidR="006D27E6" w:rsidRPr="006D27E6" w:rsidRDefault="006D27E6" w:rsidP="006D27E6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6D27E6">
        <w:rPr>
          <w:b/>
          <w:lang w:val="ru-RU"/>
        </w:rPr>
        <w:t>Рисунок 2 — Принцип устройства для изгиба</w:t>
      </w:r>
    </w:p>
    <w:p w14:paraId="714952BD" w14:textId="77777777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4F7FF91" w14:textId="77777777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D27E6">
        <w:rPr>
          <w:b/>
          <w:lang w:val="ru-RU"/>
        </w:rPr>
        <w:t>6.3 Процедура испытания</w:t>
      </w:r>
    </w:p>
    <w:p w14:paraId="66AB83D4" w14:textId="77777777" w:rsid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9142E86" w14:textId="63559E6C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D27E6">
        <w:rPr>
          <w:lang w:val="ru-RU"/>
        </w:rPr>
        <w:t xml:space="preserve">Испытание на изгиб должно выполняться при температуре 10 °C и 35 °C, если сторонами, вовлеченными в процедуру испытания, не согласовано иначе. </w:t>
      </w:r>
    </w:p>
    <w:p w14:paraId="7649A424" w14:textId="77777777" w:rsidR="006D27E6" w:rsidRPr="006D27E6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D27E6">
        <w:rPr>
          <w:lang w:val="ru-RU"/>
        </w:rPr>
        <w:t xml:space="preserve">Для испытания при низкой температуре, если соглашение не установило всех условий испытания, должно применяться отклонение ±2 °C от согласованной температуры. Образец для испытания должен быть погружен в охлаждающую среду на достаточное время, чтобы убедиться в том, что требуемая температура достигается через образец для испытания (например, на 10 мин в жидкую среду или как минимум 30 мин в газообразную среду). Испытание на изгиб должно начинаться в пределах 5 с от извлечения из среды. Передающее устройство должно разрабатываться и использоваться таким образом, чтобы температура образца для испытания поддерживалась в пределах диапазона измеряемых температур. </w:t>
      </w:r>
    </w:p>
    <w:p w14:paraId="476264AC" w14:textId="022AF4A4" w:rsidR="00584BD7" w:rsidRDefault="006D27E6" w:rsidP="006D27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D27E6">
        <w:rPr>
          <w:lang w:val="ru-RU"/>
        </w:rPr>
        <w:t>Образец для измерения должен быть изогнут над оправкой для того, чтобы сварной шов был в центре изогнутой части образца для испытания и в зоне, находящейся под растягивающим напряжением.</w:t>
      </w:r>
    </w:p>
    <w:p w14:paraId="2B07DBD9" w14:textId="77777777" w:rsidR="004B2ABB" w:rsidRPr="004B2ABB" w:rsidRDefault="004B2ABB" w:rsidP="004B2ABB">
      <w:pPr>
        <w:pStyle w:val="a3"/>
        <w:spacing w:before="2"/>
        <w:ind w:firstLine="567"/>
        <w:jc w:val="both"/>
      </w:pPr>
      <w:r w:rsidRPr="004B2ABB">
        <w:rPr>
          <w:lang w:val="ru-RU"/>
        </w:rPr>
        <w:t>Угол изгиба (</w:t>
      </w:r>
      <w:r w:rsidRPr="004B2ABB">
        <w:rPr>
          <w:i/>
          <w:iCs/>
          <w:lang w:val="en-US"/>
        </w:rPr>
        <w:t>γ</w:t>
      </w:r>
      <w:r w:rsidRPr="004B2ABB">
        <w:rPr>
          <w:lang w:val="ru-RU"/>
        </w:rPr>
        <w:t>) и диаметр оправки (</w:t>
      </w:r>
      <w:r w:rsidRPr="004B2ABB">
        <w:rPr>
          <w:i/>
          <w:iCs/>
          <w:lang w:val="en-US"/>
        </w:rPr>
        <w:t>D</w:t>
      </w:r>
      <w:r w:rsidRPr="004B2ABB">
        <w:rPr>
          <w:lang w:val="ru-RU"/>
        </w:rPr>
        <w:t>) должен соответствовать требованиям соответствующего стандарта на изделие.</w:t>
      </w:r>
    </w:p>
    <w:p w14:paraId="4B763D28" w14:textId="77777777" w:rsid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</w:p>
    <w:p w14:paraId="7F31240C" w14:textId="272EDA37" w:rsidR="00987CA2" w:rsidRPr="00987CA2" w:rsidRDefault="00987CA2" w:rsidP="00987CA2">
      <w:pPr>
        <w:pStyle w:val="a3"/>
        <w:spacing w:before="2"/>
        <w:ind w:firstLine="567"/>
        <w:jc w:val="both"/>
        <w:rPr>
          <w:b/>
          <w:lang w:val="ru-RU"/>
        </w:rPr>
      </w:pPr>
      <w:r w:rsidRPr="00987CA2">
        <w:rPr>
          <w:b/>
          <w:lang w:val="ru-RU"/>
        </w:rPr>
        <w:t xml:space="preserve">6.4 Расшифровка результатов испытания </w:t>
      </w:r>
    </w:p>
    <w:p w14:paraId="059E4C59" w14:textId="77777777" w:rsid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</w:p>
    <w:p w14:paraId="1B40DF37" w14:textId="118710DB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Расшифровку испытания на изгибе необходимо выполнять в соответствии с требованиями соответствующего стандарта на изделие.</w:t>
      </w:r>
    </w:p>
    <w:p w14:paraId="22C00864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Если требования не установлены, отсутствие трещин, заметных человеку с нормальным или скорректированным зрением, рассматривается как свидетельство того, что образец для испытания выдержал испытание на изгиб. </w:t>
      </w:r>
    </w:p>
    <w:p w14:paraId="3C0E9BC7" w14:textId="77777777" w:rsidR="00987CA2" w:rsidRPr="00987CA2" w:rsidRDefault="00987CA2" w:rsidP="00987CA2">
      <w:pPr>
        <w:pStyle w:val="a3"/>
        <w:spacing w:before="2"/>
        <w:ind w:firstLine="567"/>
        <w:jc w:val="both"/>
      </w:pPr>
      <w:r w:rsidRPr="00987CA2">
        <w:rPr>
          <w:lang w:val="ru-RU"/>
        </w:rPr>
        <w:t xml:space="preserve">Поверхностный пластический надрыв может появиться на основании ребер или </w:t>
      </w:r>
      <w:r w:rsidRPr="00987CA2">
        <w:rPr>
          <w:lang w:val="ru-RU"/>
        </w:rPr>
        <w:lastRenderedPageBreak/>
        <w:t xml:space="preserve">углублений, но он не рассматривается как недостаток. Надрыв может считаться неглубоким, если глубина надрыва не больше, чем ширина надрыва. </w:t>
      </w:r>
    </w:p>
    <w:p w14:paraId="177AE4A8" w14:textId="77777777" w:rsidR="00987CA2" w:rsidRPr="00987CA2" w:rsidRDefault="00987CA2" w:rsidP="00987CA2">
      <w:pPr>
        <w:pStyle w:val="a3"/>
        <w:spacing w:before="2"/>
        <w:ind w:firstLine="567"/>
        <w:jc w:val="both"/>
      </w:pPr>
    </w:p>
    <w:p w14:paraId="60A2BFD2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b/>
          <w:bCs/>
        </w:rPr>
      </w:pPr>
      <w:bookmarkStart w:id="6" w:name="_Hlk140828120"/>
      <w:r w:rsidRPr="00987CA2">
        <w:rPr>
          <w:b/>
          <w:bCs/>
        </w:rPr>
        <w:t>7 Испытание на сдвиг</w:t>
      </w:r>
    </w:p>
    <w:p w14:paraId="2C863FAA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b/>
          <w:lang w:val="ru-RU"/>
        </w:rPr>
      </w:pPr>
    </w:p>
    <w:p w14:paraId="5EA5BD5E" w14:textId="5CCFD75F" w:rsidR="00987CA2" w:rsidRPr="00987CA2" w:rsidRDefault="00987CA2" w:rsidP="00987CA2">
      <w:pPr>
        <w:pStyle w:val="a3"/>
        <w:spacing w:before="2"/>
        <w:ind w:firstLine="567"/>
        <w:jc w:val="both"/>
        <w:rPr>
          <w:b/>
        </w:rPr>
      </w:pPr>
      <w:r w:rsidRPr="00987CA2">
        <w:rPr>
          <w:b/>
          <w:lang w:val="ru-RU"/>
        </w:rPr>
        <w:t>7.1 Определение сплавной поперечной силы (</w:t>
      </w:r>
      <w:r w:rsidRPr="00987CA2">
        <w:rPr>
          <w:b/>
          <w:i/>
          <w:iCs/>
          <w:lang w:val="en-US"/>
        </w:rPr>
        <w:t>F</w:t>
      </w:r>
      <w:r w:rsidRPr="00987CA2">
        <w:rPr>
          <w:b/>
          <w:vertAlign w:val="subscript"/>
          <w:lang w:val="en-US"/>
        </w:rPr>
        <w:t>s</w:t>
      </w:r>
      <w:r w:rsidRPr="00987CA2">
        <w:rPr>
          <w:b/>
          <w:lang w:val="ru-RU"/>
        </w:rPr>
        <w:t>)</w:t>
      </w:r>
      <w:bookmarkStart w:id="7" w:name="bookmark18"/>
      <w:bookmarkStart w:id="8" w:name="_Toc295681366"/>
    </w:p>
    <w:bookmarkEnd w:id="6"/>
    <w:p w14:paraId="6A737A1C" w14:textId="77777777" w:rsidR="00987CA2" w:rsidRDefault="00987CA2" w:rsidP="00987CA2">
      <w:pPr>
        <w:pStyle w:val="a3"/>
        <w:spacing w:before="2"/>
        <w:ind w:firstLine="567"/>
        <w:jc w:val="both"/>
      </w:pPr>
    </w:p>
    <w:p w14:paraId="175EB670" w14:textId="6716A2E1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7</w:t>
      </w:r>
      <w:bookmarkEnd w:id="7"/>
      <w:r w:rsidRPr="00987CA2">
        <w:rPr>
          <w:lang w:val="ru-RU"/>
        </w:rPr>
        <w:t>.1.1 Образец для испытания</w:t>
      </w:r>
      <w:bookmarkEnd w:id="8"/>
    </w:p>
    <w:p w14:paraId="2789A0C2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Должны применяться общие положения, данные в разделе 4.</w:t>
      </w:r>
    </w:p>
    <w:p w14:paraId="65E9038C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Для сварной арматурной сетки с одинарными проволоками или стержнями в обоих направлениях, должна использоваться более толстая проволока или стержень в качестве натяжной проволоки или стержня. </w:t>
      </w:r>
    </w:p>
    <w:p w14:paraId="373A003B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Для сварной арматурной сетки со спаренными проволоками или стержнями, одна из спаренных проволок или стержней должна быть натяжной проволокой или стержнем. </w:t>
      </w:r>
    </w:p>
    <w:p w14:paraId="4727A044" w14:textId="77777777" w:rsidR="00987CA2" w:rsidRPr="00987CA2" w:rsidRDefault="00987CA2" w:rsidP="00987CA2">
      <w:pPr>
        <w:pStyle w:val="a3"/>
        <w:spacing w:before="2"/>
        <w:ind w:firstLine="567"/>
        <w:jc w:val="both"/>
      </w:pPr>
      <w:r w:rsidRPr="00987CA2">
        <w:rPr>
          <w:lang w:val="ru-RU"/>
        </w:rPr>
        <w:t xml:space="preserve">Образцы для испытания, предварительно подверженные испытанию на изгиб, могут использоваться для испытания на сдвиг сварного шва при условии, что сужение поперечного сечения образца в изломе не содержит от зоны сварки. </w:t>
      </w:r>
      <w:bookmarkStart w:id="9" w:name="bookmark19"/>
      <w:bookmarkStart w:id="10" w:name="_Toc295681367"/>
    </w:p>
    <w:p w14:paraId="5AA985A7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7</w:t>
      </w:r>
      <w:bookmarkEnd w:id="9"/>
      <w:r w:rsidRPr="00987CA2">
        <w:rPr>
          <w:lang w:val="ru-RU"/>
        </w:rPr>
        <w:t>.1.2 Испытательное оборудование</w:t>
      </w:r>
      <w:bookmarkEnd w:id="10"/>
    </w:p>
    <w:p w14:paraId="347943F1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Машина для испытания на растяжение должна проверяться согласно </w:t>
      </w:r>
      <w:r w:rsidRPr="00987CA2">
        <w:rPr>
          <w:lang w:val="en-US"/>
        </w:rPr>
        <w:t>ISO</w:t>
      </w:r>
      <w:r w:rsidRPr="00987CA2">
        <w:rPr>
          <w:lang w:val="ru-RU"/>
        </w:rPr>
        <w:t xml:space="preserve"> 7500-1 и должна быть 1 или более лучшего класса. </w:t>
      </w:r>
    </w:p>
    <w:p w14:paraId="2B303A16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Держатель для поддержания образца для испытания должен быть одним из следующих трех типов.</w:t>
      </w:r>
    </w:p>
    <w:p w14:paraId="7431270B" w14:textId="635F495A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rFonts w:ascii="Cambria Math" w:hAnsi="Cambria Math" w:cs="Cambria Math"/>
          <w:lang w:val="ru-RU"/>
        </w:rPr>
        <w:t>⎯</w:t>
      </w:r>
      <w:r w:rsidRPr="00987CA2">
        <w:rPr>
          <w:lang w:val="ru-RU"/>
        </w:rPr>
        <w:t xml:space="preserve"> Тип </w:t>
      </w:r>
      <w:r w:rsidRPr="00987CA2">
        <w:rPr>
          <w:lang w:val="en-US"/>
        </w:rPr>
        <w:t>a</w:t>
      </w:r>
      <w:r w:rsidRPr="00987CA2">
        <w:rPr>
          <w:lang w:val="ru-RU"/>
        </w:rPr>
        <w:t xml:space="preserve">: поперечная подвеска или стержень просто поддерживаются гладким стальным листом, с прорезью для натяжной проволоки или стержня. Ни прогиб натяжной проволоки или стержня, ни вращенье перекрестья или стержня нельзя </w:t>
      </w:r>
      <w:r>
        <w:rPr>
          <w:lang w:val="ru-RU"/>
        </w:rPr>
        <w:br/>
      </w:r>
      <w:r w:rsidRPr="00987CA2">
        <w:rPr>
          <w:lang w:val="ru-RU"/>
        </w:rPr>
        <w:t xml:space="preserve">предотвратить [см. </w:t>
      </w:r>
      <w:r>
        <w:rPr>
          <w:lang w:val="ru-RU"/>
        </w:rPr>
        <w:t>р</w:t>
      </w:r>
      <w:r w:rsidRPr="00987CA2">
        <w:rPr>
          <w:lang w:val="ru-RU"/>
        </w:rPr>
        <w:t xml:space="preserve">исунок </w:t>
      </w:r>
      <w:smartTag w:uri="urn:schemas-microsoft-com:office:smarttags" w:element="metricconverter">
        <w:smartTagPr>
          <w:attr w:name="ProductID" w:val="3 a"/>
        </w:smartTagPr>
        <w:r w:rsidRPr="00987CA2">
          <w:rPr>
            <w:lang w:val="ru-RU"/>
          </w:rPr>
          <w:t xml:space="preserve">3 </w:t>
        </w:r>
        <w:r w:rsidRPr="00987CA2">
          <w:rPr>
            <w:lang w:val="en-US"/>
          </w:rPr>
          <w:t>a</w:t>
        </w:r>
      </w:smartTag>
      <w:r w:rsidRPr="00987CA2">
        <w:rPr>
          <w:lang w:val="ru-RU"/>
        </w:rPr>
        <w:t>)];</w:t>
      </w:r>
    </w:p>
    <w:p w14:paraId="1CB3D506" w14:textId="02A391CC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rFonts w:ascii="Cambria Math" w:hAnsi="Cambria Math" w:cs="Cambria Math"/>
          <w:lang w:val="ru-RU"/>
        </w:rPr>
        <w:t>⎯</w:t>
      </w:r>
      <w:r w:rsidRPr="00987CA2">
        <w:rPr>
          <w:lang w:val="ru-RU"/>
        </w:rPr>
        <w:t xml:space="preserve"> Тип </w:t>
      </w:r>
      <w:r w:rsidRPr="00987CA2">
        <w:rPr>
          <w:lang w:val="en-US"/>
        </w:rPr>
        <w:t>b</w:t>
      </w:r>
      <w:r w:rsidRPr="00987CA2">
        <w:rPr>
          <w:lang w:val="ru-RU"/>
        </w:rPr>
        <w:t xml:space="preserve">: в дополнение к положениям, применимым к </w:t>
      </w:r>
      <w:proofErr w:type="gramStart"/>
      <w:r w:rsidRPr="00987CA2">
        <w:rPr>
          <w:lang w:val="ru-RU"/>
        </w:rPr>
        <w:t>держателям</w:t>
      </w:r>
      <w:proofErr w:type="gramEnd"/>
      <w:r w:rsidRPr="00987CA2">
        <w:rPr>
          <w:lang w:val="ru-RU"/>
        </w:rPr>
        <w:t xml:space="preserve"> типа-а, можно предотвратить отклонение конца натяжной проволоки или стержня, но не вращение перекрестья или поперечины. Конец натяжной проволоки или стержня должен держаться на расстоянии в пределах от </w:t>
      </w:r>
      <w:smartTag w:uri="urn:schemas-microsoft-com:office:smarttags" w:element="metricconverter">
        <w:smartTagPr>
          <w:attr w:name="ProductID" w:val="30 мм"/>
        </w:smartTagPr>
        <w:r w:rsidRPr="00987CA2">
          <w:rPr>
            <w:lang w:val="ru-RU"/>
          </w:rPr>
          <w:t>30 мм</w:t>
        </w:r>
      </w:smartTag>
      <w:r w:rsidRPr="00987CA2">
        <w:rPr>
          <w:lang w:val="ru-RU"/>
        </w:rPr>
        <w:t xml:space="preserve"> до </w:t>
      </w:r>
      <w:smartTag w:uri="urn:schemas-microsoft-com:office:smarttags" w:element="metricconverter">
        <w:smartTagPr>
          <w:attr w:name="ProductID" w:val="50 мм"/>
        </w:smartTagPr>
        <w:r w:rsidRPr="00987CA2">
          <w:rPr>
            <w:lang w:val="ru-RU"/>
          </w:rPr>
          <w:t>50 мм</w:t>
        </w:r>
      </w:smartTag>
      <w:r w:rsidRPr="00987CA2">
        <w:rPr>
          <w:lang w:val="ru-RU"/>
        </w:rPr>
        <w:t xml:space="preserve"> от опорной поверхности. Конечная опора должна разрешать небольшие движения в направлении проволоки или стержня. Вследствие воздействия конечной опоры боковое перемещение перекрестья или поперечины предотвращается стопором, регулируемым согласно размеру образца для испытания. Не допускается первичное сжатие шва [см. </w:t>
      </w:r>
      <w:r>
        <w:rPr>
          <w:lang w:val="ru-RU"/>
        </w:rPr>
        <w:t>р</w:t>
      </w:r>
      <w:r w:rsidRPr="00987CA2">
        <w:rPr>
          <w:lang w:val="ru-RU"/>
        </w:rPr>
        <w:t xml:space="preserve">исунок 3 </w:t>
      </w:r>
      <w:r w:rsidRPr="00987CA2">
        <w:rPr>
          <w:lang w:val="en-US"/>
        </w:rPr>
        <w:t>b</w:t>
      </w:r>
      <w:r w:rsidRPr="00987CA2">
        <w:rPr>
          <w:lang w:val="ru-RU"/>
        </w:rPr>
        <w:t>)];</w:t>
      </w:r>
    </w:p>
    <w:p w14:paraId="39FFFCC1" w14:textId="2364BEE1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rFonts w:ascii="Cambria Math" w:hAnsi="Cambria Math" w:cs="Cambria Math"/>
          <w:lang w:val="ru-RU"/>
        </w:rPr>
        <w:t>⎯</w:t>
      </w:r>
      <w:r w:rsidRPr="00987CA2">
        <w:rPr>
          <w:lang w:val="ru-RU"/>
        </w:rPr>
        <w:t xml:space="preserve"> Тип </w:t>
      </w:r>
      <w:r w:rsidRPr="00987CA2">
        <w:rPr>
          <w:lang w:val="en-US"/>
        </w:rPr>
        <w:t>c</w:t>
      </w:r>
      <w:r w:rsidRPr="00987CA2">
        <w:rPr>
          <w:lang w:val="ru-RU"/>
        </w:rPr>
        <w:t xml:space="preserve">: в дополнении к положениям, применимым к держателям типа </w:t>
      </w:r>
      <w:r w:rsidRPr="00987CA2">
        <w:rPr>
          <w:lang w:val="en-US"/>
        </w:rPr>
        <w:t>b</w:t>
      </w:r>
      <w:r w:rsidRPr="00987CA2">
        <w:rPr>
          <w:lang w:val="ru-RU"/>
        </w:rPr>
        <w:t xml:space="preserve">, можно предотвратить вращение перекрестья или поперечины. Перекрестье или поперечина накрепко сжаты между зажимами с соответствующей текстурой поверхности. Зажимы также предотвращают боковое перемещение перекрестья или </w:t>
      </w:r>
      <w:r>
        <w:rPr>
          <w:lang w:val="ru-RU"/>
        </w:rPr>
        <w:br/>
      </w:r>
      <w:r w:rsidRPr="00987CA2">
        <w:rPr>
          <w:lang w:val="ru-RU"/>
        </w:rPr>
        <w:t xml:space="preserve">поперечины [см. </w:t>
      </w:r>
      <w:r>
        <w:rPr>
          <w:lang w:val="ru-RU"/>
        </w:rPr>
        <w:t>р</w:t>
      </w:r>
      <w:r w:rsidRPr="00987CA2">
        <w:rPr>
          <w:lang w:val="ru-RU"/>
        </w:rPr>
        <w:t xml:space="preserve">исунок 3 </w:t>
      </w:r>
      <w:r w:rsidRPr="00987CA2">
        <w:rPr>
          <w:lang w:val="en-US"/>
        </w:rPr>
        <w:t>c</w:t>
      </w:r>
      <w:r w:rsidRPr="00987CA2">
        <w:rPr>
          <w:lang w:val="ru-RU"/>
        </w:rPr>
        <w:t>)].</w:t>
      </w:r>
    </w:p>
    <w:p w14:paraId="2C904D15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Для всех видов держателя расстояние между поддерживающей и натяжной проволокой или стержнем, должно быть по возможности малым, но между поддерживающей и натяжной проволокой или стержнем не должно быть трения. </w:t>
      </w:r>
    </w:p>
    <w:p w14:paraId="36E9F7B8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Если не установлено в стандарте на изделие, в случае возникновения спора должен использоваться держатель типа с.</w:t>
      </w:r>
    </w:p>
    <w:p w14:paraId="48D1268F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Тип держателя должен быть установлен в протоколе испытания.</w:t>
      </w:r>
    </w:p>
    <w:p w14:paraId="23825043" w14:textId="77777777" w:rsidR="00987CA2" w:rsidRDefault="00987CA2" w:rsidP="00987CA2">
      <w:pPr>
        <w:pStyle w:val="a3"/>
        <w:spacing w:before="2"/>
        <w:ind w:firstLine="567"/>
        <w:jc w:val="both"/>
        <w:rPr>
          <w:sz w:val="20"/>
        </w:rPr>
      </w:pPr>
    </w:p>
    <w:p w14:paraId="1AC11830" w14:textId="6CF7B0F0" w:rsidR="00987CA2" w:rsidRDefault="00987CA2" w:rsidP="00987CA2">
      <w:pPr>
        <w:pStyle w:val="a3"/>
        <w:spacing w:before="2"/>
        <w:ind w:firstLine="567"/>
        <w:jc w:val="both"/>
        <w:rPr>
          <w:sz w:val="20"/>
          <w:lang w:val="ru-RU"/>
        </w:rPr>
      </w:pPr>
      <w:r w:rsidRPr="00987CA2">
        <w:rPr>
          <w:sz w:val="20"/>
        </w:rPr>
        <w:t>Примечание</w:t>
      </w:r>
      <w:r w:rsidRPr="00987CA2">
        <w:rPr>
          <w:sz w:val="20"/>
          <w:lang w:val="ru-RU"/>
        </w:rPr>
        <w:t xml:space="preserve"> -</w:t>
      </w:r>
      <w:r w:rsidRPr="00987CA2">
        <w:rPr>
          <w:sz w:val="20"/>
        </w:rPr>
        <w:t xml:space="preserve"> </w:t>
      </w:r>
      <w:r w:rsidRPr="00987CA2">
        <w:rPr>
          <w:sz w:val="20"/>
          <w:lang w:val="ru-RU"/>
        </w:rPr>
        <w:t xml:space="preserve">Положения поддержки держателя типа-с лучше всего отражают условия поддержки арматурной сетки в бетоне. </w:t>
      </w:r>
    </w:p>
    <w:p w14:paraId="754BE776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sz w:val="20"/>
          <w:lang w:val="ru-RU"/>
        </w:rPr>
      </w:pPr>
    </w:p>
    <w:p w14:paraId="7CC9B3EA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Рекомендуется, чтобы расстояние между поддерживающей и натяжной проволокой </w:t>
      </w:r>
      <w:r w:rsidRPr="00987CA2">
        <w:rPr>
          <w:lang w:val="ru-RU"/>
        </w:rPr>
        <w:lastRenderedPageBreak/>
        <w:t xml:space="preserve">или стержнем не превышало </w:t>
      </w:r>
      <w:smartTag w:uri="urn:schemas-microsoft-com:office:smarttags" w:element="metricconverter">
        <w:smartTagPr>
          <w:attr w:name="ProductID" w:val="0,5 мм"/>
        </w:smartTagPr>
        <w:r w:rsidRPr="00987CA2">
          <w:rPr>
            <w:lang w:val="ru-RU"/>
          </w:rPr>
          <w:t>0,5 мм</w:t>
        </w:r>
      </w:smartTag>
      <w:r w:rsidRPr="00987CA2">
        <w:rPr>
          <w:lang w:val="ru-RU"/>
        </w:rPr>
        <w:t xml:space="preserve"> для </w:t>
      </w:r>
      <w:r w:rsidRPr="00987CA2">
        <w:rPr>
          <w:i/>
          <w:iCs/>
          <w:lang w:val="en-US"/>
        </w:rPr>
        <w:t>d</w:t>
      </w:r>
      <w:r w:rsidRPr="00987CA2">
        <w:rPr>
          <w:i/>
          <w:iCs/>
          <w:lang w:val="ru-RU"/>
        </w:rPr>
        <w:t xml:space="preserve"> </w:t>
      </w:r>
      <w:r w:rsidRPr="00987CA2">
        <w:rPr>
          <w:lang w:val="en-US"/>
        </w:rPr>
        <w:t>u</w:t>
      </w:r>
      <w:r w:rsidRPr="00987CA2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9 мм"/>
        </w:smartTagPr>
        <w:r w:rsidRPr="00987CA2">
          <w:rPr>
            <w:lang w:val="ru-RU"/>
          </w:rPr>
          <w:t>9 мм</w:t>
        </w:r>
      </w:smartTag>
      <w:r w:rsidRPr="00987CA2">
        <w:rPr>
          <w:lang w:val="ru-RU"/>
        </w:rPr>
        <w:t xml:space="preserve"> и </w:t>
      </w:r>
      <w:smartTag w:uri="urn:schemas-microsoft-com:office:smarttags" w:element="metricconverter">
        <w:smartTagPr>
          <w:attr w:name="ProductID" w:val="1 мм"/>
        </w:smartTagPr>
        <w:r w:rsidRPr="00987CA2">
          <w:rPr>
            <w:lang w:val="ru-RU"/>
          </w:rPr>
          <w:t>1 мм</w:t>
        </w:r>
      </w:smartTag>
      <w:r w:rsidRPr="00987CA2">
        <w:rPr>
          <w:lang w:val="ru-RU"/>
        </w:rPr>
        <w:t xml:space="preserve"> для </w:t>
      </w:r>
      <w:proofErr w:type="gramStart"/>
      <w:r w:rsidRPr="00987CA2">
        <w:rPr>
          <w:i/>
          <w:iCs/>
          <w:lang w:val="en-US"/>
        </w:rPr>
        <w:t>d</w:t>
      </w:r>
      <w:r w:rsidRPr="00987CA2">
        <w:rPr>
          <w:i/>
          <w:iCs/>
          <w:lang w:val="ru-RU"/>
        </w:rPr>
        <w:t xml:space="preserve"> </w:t>
      </w:r>
      <w:r w:rsidRPr="00987CA2">
        <w:rPr>
          <w:lang w:val="ru-RU"/>
        </w:rPr>
        <w:t>&gt;</w:t>
      </w:r>
      <w:proofErr w:type="gramEnd"/>
      <w:r w:rsidRPr="00987CA2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9 мм"/>
        </w:smartTagPr>
        <w:r w:rsidRPr="00987CA2">
          <w:rPr>
            <w:lang w:val="ru-RU"/>
          </w:rPr>
          <w:t>9 мм</w:t>
        </w:r>
      </w:smartTag>
      <w:r w:rsidRPr="00987CA2">
        <w:rPr>
          <w:lang w:val="ru-RU"/>
        </w:rPr>
        <w:t>.</w:t>
      </w:r>
    </w:p>
    <w:p w14:paraId="79F928F7" w14:textId="77777777" w:rsidR="009F68CE" w:rsidRPr="009F68CE" w:rsidRDefault="009F68CE" w:rsidP="00987CA2">
      <w:pPr>
        <w:pStyle w:val="a3"/>
        <w:spacing w:before="2"/>
        <w:ind w:firstLine="567"/>
        <w:jc w:val="both"/>
        <w:rPr>
          <w:sz w:val="20"/>
        </w:rPr>
      </w:pPr>
    </w:p>
    <w:p w14:paraId="2672C48D" w14:textId="77777777" w:rsidR="009F68CE" w:rsidRPr="009F68CE" w:rsidRDefault="00987CA2" w:rsidP="00987CA2">
      <w:pPr>
        <w:pStyle w:val="a3"/>
        <w:spacing w:before="2"/>
        <w:ind w:firstLine="567"/>
        <w:jc w:val="both"/>
        <w:rPr>
          <w:sz w:val="20"/>
          <w:lang w:val="ru-RU"/>
        </w:rPr>
      </w:pPr>
      <w:r w:rsidRPr="009F68CE">
        <w:rPr>
          <w:sz w:val="20"/>
        </w:rPr>
        <w:t>Примечани</w:t>
      </w:r>
      <w:r w:rsidR="009F68CE" w:rsidRPr="009F68CE">
        <w:rPr>
          <w:sz w:val="20"/>
          <w:lang w:val="ru-RU"/>
        </w:rPr>
        <w:t>я</w:t>
      </w:r>
      <w:r w:rsidRPr="009F68CE">
        <w:rPr>
          <w:sz w:val="20"/>
          <w:lang w:val="ru-RU"/>
        </w:rPr>
        <w:t xml:space="preserve"> </w:t>
      </w:r>
    </w:p>
    <w:p w14:paraId="610806FA" w14:textId="1DE0CD14" w:rsidR="00987CA2" w:rsidRPr="009F68CE" w:rsidRDefault="009F68CE" w:rsidP="00987CA2">
      <w:pPr>
        <w:pStyle w:val="a3"/>
        <w:spacing w:before="2"/>
        <w:ind w:firstLine="567"/>
        <w:jc w:val="both"/>
        <w:rPr>
          <w:sz w:val="20"/>
          <w:lang w:val="ru-RU"/>
        </w:rPr>
      </w:pPr>
      <w:r w:rsidRPr="009F68CE">
        <w:rPr>
          <w:sz w:val="20"/>
          <w:lang w:val="ru-RU"/>
        </w:rPr>
        <w:t>1</w:t>
      </w:r>
      <w:r w:rsidR="00987CA2" w:rsidRPr="009F68CE">
        <w:rPr>
          <w:sz w:val="20"/>
        </w:rPr>
        <w:t xml:space="preserve"> </w:t>
      </w:r>
      <w:r w:rsidR="00987CA2" w:rsidRPr="009F68CE">
        <w:rPr>
          <w:sz w:val="20"/>
          <w:lang w:val="ru-RU"/>
        </w:rPr>
        <w:t xml:space="preserve">Выбор положения поддержки повлияют на результаты испытания. </w:t>
      </w:r>
    </w:p>
    <w:p w14:paraId="0C007F1D" w14:textId="7BAB6CD0" w:rsidR="00987CA2" w:rsidRPr="009F68CE" w:rsidRDefault="009F68CE" w:rsidP="00987CA2">
      <w:pPr>
        <w:pStyle w:val="a3"/>
        <w:spacing w:before="2"/>
        <w:ind w:firstLine="567"/>
        <w:jc w:val="both"/>
        <w:rPr>
          <w:sz w:val="20"/>
          <w:lang w:val="ru-RU"/>
        </w:rPr>
      </w:pPr>
      <w:r w:rsidRPr="009F68CE">
        <w:rPr>
          <w:sz w:val="20"/>
          <w:lang w:val="ru-RU"/>
        </w:rPr>
        <w:t>2</w:t>
      </w:r>
      <w:r w:rsidR="00987CA2" w:rsidRPr="009F68CE">
        <w:rPr>
          <w:sz w:val="20"/>
        </w:rPr>
        <w:t xml:space="preserve"> </w:t>
      </w:r>
      <w:r w:rsidR="00987CA2" w:rsidRPr="009F68CE">
        <w:rPr>
          <w:sz w:val="20"/>
          <w:lang w:val="ru-RU"/>
        </w:rPr>
        <w:t xml:space="preserve">Рисунки </w:t>
      </w:r>
      <w:smartTag w:uri="urn:schemas-microsoft-com:office:smarttags" w:element="metricconverter">
        <w:smartTagPr>
          <w:attr w:name="ProductID" w:val="3 a"/>
        </w:smartTagPr>
        <w:r w:rsidR="00987CA2" w:rsidRPr="009F68CE">
          <w:rPr>
            <w:sz w:val="20"/>
            <w:lang w:val="ru-RU"/>
          </w:rPr>
          <w:t xml:space="preserve">3 </w:t>
        </w:r>
        <w:r w:rsidR="00987CA2" w:rsidRPr="009F68CE">
          <w:rPr>
            <w:sz w:val="20"/>
            <w:lang w:val="en-US"/>
          </w:rPr>
          <w:t>a</w:t>
        </w:r>
      </w:smartTag>
      <w:r w:rsidR="00987CA2" w:rsidRPr="009F68CE">
        <w:rPr>
          <w:sz w:val="20"/>
          <w:lang w:val="ru-RU"/>
        </w:rPr>
        <w:t xml:space="preserve">), </w:t>
      </w:r>
      <w:r w:rsidR="00987CA2" w:rsidRPr="009F68CE">
        <w:rPr>
          <w:sz w:val="20"/>
          <w:lang w:val="en-US"/>
        </w:rPr>
        <w:t>b</w:t>
      </w:r>
      <w:r w:rsidR="00987CA2" w:rsidRPr="009F68CE">
        <w:rPr>
          <w:sz w:val="20"/>
          <w:lang w:val="ru-RU"/>
        </w:rPr>
        <w:t xml:space="preserve">) и </w:t>
      </w:r>
      <w:r w:rsidR="00987CA2" w:rsidRPr="009F68CE">
        <w:rPr>
          <w:sz w:val="20"/>
          <w:lang w:val="en-US"/>
        </w:rPr>
        <w:t>c</w:t>
      </w:r>
      <w:r w:rsidR="00987CA2" w:rsidRPr="009F68CE">
        <w:rPr>
          <w:sz w:val="20"/>
          <w:lang w:val="ru-RU"/>
        </w:rPr>
        <w:t xml:space="preserve">) показывают примеры держателей типа </w:t>
      </w:r>
      <w:r w:rsidR="00987CA2" w:rsidRPr="009F68CE">
        <w:rPr>
          <w:sz w:val="20"/>
          <w:lang w:val="en-US"/>
        </w:rPr>
        <w:t>a</w:t>
      </w:r>
      <w:r w:rsidR="00987CA2" w:rsidRPr="009F68CE">
        <w:rPr>
          <w:sz w:val="20"/>
          <w:lang w:val="ru-RU"/>
        </w:rPr>
        <w:t xml:space="preserve">, </w:t>
      </w:r>
      <w:r w:rsidR="00987CA2" w:rsidRPr="009F68CE">
        <w:rPr>
          <w:sz w:val="20"/>
          <w:lang w:val="en-US"/>
        </w:rPr>
        <w:t>b</w:t>
      </w:r>
      <w:r w:rsidR="00987CA2" w:rsidRPr="009F68CE">
        <w:rPr>
          <w:sz w:val="20"/>
          <w:lang w:val="ru-RU"/>
        </w:rPr>
        <w:t xml:space="preserve"> </w:t>
      </w:r>
      <w:r w:rsidR="00987CA2" w:rsidRPr="009F68CE">
        <w:rPr>
          <w:sz w:val="20"/>
          <w:lang w:val="en-US"/>
        </w:rPr>
        <w:t>and</w:t>
      </w:r>
      <w:r w:rsidR="00987CA2" w:rsidRPr="009F68CE">
        <w:rPr>
          <w:sz w:val="20"/>
          <w:lang w:val="ru-RU"/>
        </w:rPr>
        <w:t xml:space="preserve"> </w:t>
      </w:r>
      <w:r w:rsidR="00987CA2" w:rsidRPr="009F68CE">
        <w:rPr>
          <w:sz w:val="20"/>
          <w:lang w:val="en-US"/>
        </w:rPr>
        <w:t>c</w:t>
      </w:r>
      <w:r w:rsidR="00987CA2" w:rsidRPr="009F68CE">
        <w:rPr>
          <w:sz w:val="20"/>
          <w:lang w:val="ru-RU"/>
        </w:rPr>
        <w:t>, в указанном порядке.</w:t>
      </w:r>
    </w:p>
    <w:p w14:paraId="0A192A4B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</w:p>
    <w:p w14:paraId="02783FEA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>7.1.3 Процедура испытания</w:t>
      </w:r>
    </w:p>
    <w:p w14:paraId="5A389E1E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Образец для испытания должен быть перемещен в держатель. </w:t>
      </w:r>
    </w:p>
    <w:p w14:paraId="4916C1E3" w14:textId="6C4C8B97" w:rsidR="00987CA2" w:rsidRPr="00987CA2" w:rsidRDefault="00987CA2" w:rsidP="00987CA2">
      <w:pPr>
        <w:pStyle w:val="a3"/>
        <w:spacing w:before="2"/>
        <w:ind w:firstLine="567"/>
        <w:jc w:val="both"/>
        <w:rPr>
          <w:lang w:val="ru-RU"/>
        </w:rPr>
      </w:pPr>
      <w:r w:rsidRPr="00987CA2">
        <w:rPr>
          <w:lang w:val="ru-RU"/>
        </w:rPr>
        <w:t xml:space="preserve">Сила натяжения должна применяться к натяжной проволоке или стержню со скоростью изменения напряжений, составляющей </w:t>
      </w:r>
      <w:r w:rsidR="009F68CE">
        <w:rPr>
          <w:lang w:val="ru-RU"/>
        </w:rPr>
        <w:t>6 МПа/с</w:t>
      </w:r>
      <w:r w:rsidRPr="00987CA2">
        <w:rPr>
          <w:lang w:val="ru-RU"/>
        </w:rPr>
        <w:t xml:space="preserve"> и 60 МПа/с.</w:t>
      </w:r>
    </w:p>
    <w:p w14:paraId="0918FBE8" w14:textId="77777777" w:rsidR="00987CA2" w:rsidRPr="00987CA2" w:rsidRDefault="00987CA2" w:rsidP="00987CA2">
      <w:pPr>
        <w:pStyle w:val="a3"/>
        <w:spacing w:before="2"/>
        <w:ind w:firstLine="567"/>
        <w:jc w:val="both"/>
      </w:pPr>
      <w:r w:rsidRPr="00987CA2">
        <w:rPr>
          <w:lang w:val="ru-RU"/>
        </w:rPr>
        <w:t xml:space="preserve">Максимальное значение силы, в ньютонах, должно регистрироваться во время испытания. </w:t>
      </w:r>
    </w:p>
    <w:p w14:paraId="1E84AFFA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iCs/>
        </w:rPr>
      </w:pPr>
    </w:p>
    <w:p w14:paraId="635FC23D" w14:textId="77777777" w:rsidR="00987CA2" w:rsidRPr="009F68CE" w:rsidRDefault="00987CA2" w:rsidP="00987CA2">
      <w:pPr>
        <w:pStyle w:val="a3"/>
        <w:spacing w:before="2"/>
        <w:ind w:firstLine="567"/>
        <w:jc w:val="both"/>
        <w:rPr>
          <w:b/>
          <w:bCs/>
          <w:iCs/>
        </w:rPr>
      </w:pPr>
      <w:r w:rsidRPr="009F68CE">
        <w:rPr>
          <w:b/>
          <w:bCs/>
          <w:iCs/>
        </w:rPr>
        <w:t>7.2 Сквозные балки</w:t>
      </w:r>
    </w:p>
    <w:p w14:paraId="71AE9B6F" w14:textId="77777777" w:rsidR="009F68CE" w:rsidRDefault="009F68CE" w:rsidP="00987CA2">
      <w:pPr>
        <w:pStyle w:val="a3"/>
        <w:spacing w:before="2"/>
        <w:ind w:firstLine="567"/>
        <w:jc w:val="both"/>
        <w:rPr>
          <w:bCs/>
          <w:iCs/>
        </w:rPr>
      </w:pPr>
    </w:p>
    <w:p w14:paraId="6BAB95BE" w14:textId="67743F55" w:rsidR="00987CA2" w:rsidRPr="00987CA2" w:rsidRDefault="00987CA2" w:rsidP="00987CA2">
      <w:pPr>
        <w:pStyle w:val="a3"/>
        <w:spacing w:before="2"/>
        <w:ind w:firstLine="567"/>
        <w:jc w:val="both"/>
        <w:rPr>
          <w:bCs/>
          <w:iCs/>
        </w:rPr>
      </w:pPr>
      <w:r w:rsidRPr="00987CA2">
        <w:rPr>
          <w:bCs/>
          <w:iCs/>
        </w:rPr>
        <w:t>7.2.1 Испытание на сдвиг в точках сварки</w:t>
      </w:r>
    </w:p>
    <w:p w14:paraId="309C9655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iCs/>
        </w:rPr>
      </w:pPr>
      <w:r w:rsidRPr="00987CA2">
        <w:rPr>
          <w:bCs/>
          <w:iCs/>
        </w:rPr>
        <w:t>7.2.1.1 Общие положения</w:t>
      </w:r>
    </w:p>
    <w:p w14:paraId="023FFB8C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iCs/>
        </w:rPr>
      </w:pPr>
      <w:r w:rsidRPr="00987CA2">
        <w:rPr>
          <w:iCs/>
        </w:rPr>
        <w:t>Один и тот же метод испытаний должен использоваться для типовых испытаний и заводского производственного контроля.</w:t>
      </w:r>
    </w:p>
    <w:p w14:paraId="3A4DAE15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bCs/>
          <w:iCs/>
        </w:rPr>
      </w:pPr>
      <w:r w:rsidRPr="00987CA2">
        <w:rPr>
          <w:bCs/>
          <w:iCs/>
        </w:rPr>
        <w:t>7.2.1.2 Принципы методов испытаний</w:t>
      </w:r>
    </w:p>
    <w:p w14:paraId="511C3611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iCs/>
        </w:rPr>
      </w:pPr>
      <w:r w:rsidRPr="00987CA2">
        <w:rPr>
          <w:iCs/>
        </w:rPr>
        <w:t>Прочность сварных швов можно определить одним из двух способов. Выбор метода остается на усмотрение производителя.</w:t>
      </w:r>
    </w:p>
    <w:p w14:paraId="072F6F39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bCs/>
          <w:iCs/>
        </w:rPr>
      </w:pPr>
      <w:r w:rsidRPr="00987CA2">
        <w:rPr>
          <w:bCs/>
          <w:iCs/>
        </w:rPr>
        <w:t>7.2.1.3 Метод 1</w:t>
      </w:r>
    </w:p>
    <w:p w14:paraId="41CA8891" w14:textId="77777777" w:rsidR="00987CA2" w:rsidRPr="00987CA2" w:rsidRDefault="00987CA2" w:rsidP="00987CA2">
      <w:pPr>
        <w:pStyle w:val="a3"/>
        <w:spacing w:before="2"/>
        <w:ind w:firstLine="567"/>
        <w:jc w:val="both"/>
        <w:rPr>
          <w:iCs/>
        </w:rPr>
      </w:pPr>
      <w:r w:rsidRPr="00987CA2">
        <w:rPr>
          <w:iCs/>
        </w:rPr>
        <w:t xml:space="preserve">Принцип метода 1 заключается в испытании на растяжение, которое применяется к </w:t>
      </w:r>
      <w:r w:rsidRPr="00987CA2">
        <w:rPr>
          <w:iCs/>
          <w:lang w:val="ru-RU"/>
        </w:rPr>
        <w:t>поясу сквозной балки</w:t>
      </w:r>
      <w:r w:rsidRPr="00987CA2">
        <w:rPr>
          <w:iCs/>
        </w:rPr>
        <w:t>, как показано на рисунке 4. В этом испытании диагональ сквозной балки должна быть в неподвижном состоянии.</w:t>
      </w:r>
    </w:p>
    <w:p w14:paraId="626B100A" w14:textId="6E50E36F" w:rsidR="00584BD7" w:rsidRPr="004B2ABB" w:rsidRDefault="00584BD7" w:rsidP="009609E8">
      <w:pPr>
        <w:pStyle w:val="a3"/>
        <w:tabs>
          <w:tab w:val="left" w:pos="851"/>
        </w:tabs>
        <w:spacing w:before="2"/>
        <w:ind w:firstLine="567"/>
        <w:jc w:val="both"/>
      </w:pPr>
    </w:p>
    <w:p w14:paraId="6D175301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</w:p>
    <w:p w14:paraId="17521201" w14:textId="3A53EAC0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  <w:r w:rsidRPr="00C6446A">
        <w:t xml:space="preserve"> </w:t>
      </w:r>
    </w:p>
    <w:p w14:paraId="40619454" w14:textId="390E604E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77916EAC" w14:textId="5EB09189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36CC138E" w14:textId="27654B41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7404BFAC" w14:textId="059B4523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30B80990" w14:textId="40511C6A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02BBF52A" w14:textId="727A6298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5C254BD7" w14:textId="5680084D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08CB624B" w14:textId="6ABAB663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17F3EE1A" w14:textId="29636965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65CF03EF" w14:textId="5764A3DE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4AEF5184" w14:textId="5A800BD6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7D52E901" w14:textId="0ED9CA02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54276520" w14:textId="2CDC407F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18A3256D" w14:textId="0DA20726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1BF900C4" w14:textId="6418C713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259A2142" w14:textId="05BF478F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1628F904" w14:textId="5110CA32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0C29C8D8" w14:textId="71627D56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6A6F32E4" w14:textId="2712E20F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1A771A6A" w14:textId="144C54C4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4F5C9EB2" w14:textId="3E0A386D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center"/>
      </w:pPr>
    </w:p>
    <w:p w14:paraId="30320080" w14:textId="34AE21C3" w:rsidR="00584BD7" w:rsidRP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  <w:r w:rsidRPr="00C6446A">
        <w:rPr>
          <w:sz w:val="20"/>
          <w:szCs w:val="20"/>
          <w:lang w:val="ru-RU"/>
        </w:rPr>
        <w:lastRenderedPageBreak/>
        <w:t>Обозначения в миллиметрах</w:t>
      </w:r>
    </w:p>
    <w:p w14:paraId="0E322FA4" w14:textId="66B35E31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31674E" w14:textId="0561B709" w:rsidR="00584BD7" w:rsidRDefault="00C6446A" w:rsidP="00C6446A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C6446A">
        <w:rPr>
          <w:rFonts w:ascii="Calibri" w:eastAsia="Calibri" w:hAnsi="Calibri"/>
          <w:b/>
          <w:noProof/>
          <w:color w:val="000000"/>
          <w:kern w:val="2"/>
          <w:sz w:val="28"/>
          <w:szCs w:val="28"/>
          <w:lang w:val="en-US"/>
          <w14:ligatures w14:val="standardContextual"/>
        </w:rPr>
        <w:drawing>
          <wp:inline distT="0" distB="0" distL="0" distR="0" wp14:anchorId="10B77684" wp14:editId="694A59CD">
            <wp:extent cx="4476750" cy="6515100"/>
            <wp:effectExtent l="0" t="0" r="0" b="0"/>
            <wp:docPr id="4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EB78A" w14:textId="69BD5AF0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EE7B0B5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31CE9090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66A6597C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544A7CE7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4EDEFBA9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60247F99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389A1353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2AB635A1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22032461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75CBEE38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lang w:val="ru-RU"/>
        </w:rPr>
      </w:pPr>
    </w:p>
    <w:p w14:paraId="2056A007" w14:textId="4B751A18" w:rsidR="00C6446A" w:rsidRP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lang w:val="ru-RU"/>
        </w:rPr>
      </w:pPr>
      <w:r w:rsidRPr="00C6446A">
        <w:rPr>
          <w:sz w:val="20"/>
          <w:lang w:val="ru-RU"/>
        </w:rPr>
        <w:lastRenderedPageBreak/>
        <w:t>Обозначения в миллиметрах</w:t>
      </w:r>
    </w:p>
    <w:p w14:paraId="02A1562D" w14:textId="0EC7C99B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8DF58F" w14:textId="13416A3F" w:rsidR="00584BD7" w:rsidRDefault="00C6446A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6446A">
        <w:rPr>
          <w:b/>
          <w:bCs/>
          <w:noProof/>
          <w:color w:val="000000"/>
          <w:sz w:val="28"/>
          <w:szCs w:val="28"/>
          <w:lang w:val="en-US"/>
        </w:rPr>
        <w:drawing>
          <wp:inline distT="0" distB="0" distL="0" distR="0" wp14:anchorId="4F95A0AB" wp14:editId="3A419949">
            <wp:extent cx="5526405" cy="6917690"/>
            <wp:effectExtent l="0" t="0" r="0" b="0"/>
            <wp:docPr id="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691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699CE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75B5A0CE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01D9CBDC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0EA4499A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4A4B769B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2184712B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5074F56C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40738AE5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760080F1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3CED82A2" w14:textId="77777777" w:rsid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</w:p>
    <w:p w14:paraId="70AB72A2" w14:textId="11E1E467" w:rsidR="00584BD7" w:rsidRPr="00C6446A" w:rsidRDefault="00C6446A" w:rsidP="00C6446A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szCs w:val="20"/>
          <w:lang w:val="ru-RU"/>
        </w:rPr>
      </w:pPr>
      <w:r w:rsidRPr="00C6446A">
        <w:rPr>
          <w:sz w:val="20"/>
          <w:szCs w:val="20"/>
          <w:lang w:val="ru-RU"/>
        </w:rPr>
        <w:lastRenderedPageBreak/>
        <w:t>Обозначения в миллиметрах</w:t>
      </w:r>
    </w:p>
    <w:p w14:paraId="05CC5F9F" w14:textId="2A493E06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DD4425" w14:textId="0CA87251" w:rsidR="00584BD7" w:rsidRDefault="00C6446A" w:rsidP="00C6446A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C6446A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35365582" wp14:editId="007B2C08">
            <wp:extent cx="2828925" cy="5029200"/>
            <wp:effectExtent l="0" t="0" r="9525" b="0"/>
            <wp:docPr id="4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74546" w14:textId="5DF3AB4A" w:rsidR="00584BD7" w:rsidRDefault="00584BD7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7FF2899" w14:textId="1DE4355B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C46325">
        <w:rPr>
          <w:noProof/>
          <w:sz w:val="28"/>
          <w:szCs w:val="28"/>
          <w:lang w:val="en-US"/>
        </w:rPr>
        <w:drawing>
          <wp:inline distT="0" distB="0" distL="0" distR="0" wp14:anchorId="56DFA46C" wp14:editId="5CB39E32">
            <wp:extent cx="3029585" cy="294005"/>
            <wp:effectExtent l="0" t="0" r="0" b="0"/>
            <wp:docPr id="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B7438" w14:textId="420033C1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238C1D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4A8C4C77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06B7EEF8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4E3D6E38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0E226037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4F62C1C7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5FE44D5E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2534A11C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7E51781B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18147438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7852D9DE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4A788248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3614AA25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503F61FF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2DD20C97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2C180D8F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2B48C27E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3B01CD41" w14:textId="77777777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bCs/>
          <w:sz w:val="20"/>
        </w:rPr>
      </w:pPr>
    </w:p>
    <w:p w14:paraId="1CCE5AF7" w14:textId="38309646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right"/>
        <w:rPr>
          <w:sz w:val="20"/>
          <w:lang w:val="ru-RU"/>
        </w:rPr>
      </w:pPr>
      <w:r w:rsidRPr="00C46325">
        <w:rPr>
          <w:bCs/>
          <w:sz w:val="20"/>
        </w:rPr>
        <w:lastRenderedPageBreak/>
        <w:t>Обозначения в миллиметрах</w:t>
      </w:r>
    </w:p>
    <w:p w14:paraId="5E0558DB" w14:textId="6C185A36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D49B79C" w14:textId="290C92C5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C46325">
        <w:rPr>
          <w:noProof/>
          <w:sz w:val="28"/>
          <w:szCs w:val="28"/>
          <w:lang w:val="en-US"/>
        </w:rPr>
        <w:drawing>
          <wp:inline distT="0" distB="0" distL="0" distR="0" wp14:anchorId="626759E5" wp14:editId="31F0873A">
            <wp:extent cx="4638675" cy="6143625"/>
            <wp:effectExtent l="0" t="0" r="9525" b="9525"/>
            <wp:docPr id="4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28736" w14:textId="640E316C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FE7380" w14:textId="61C3B64A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46325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54A1E524" w14:textId="77777777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46325">
        <w:rPr>
          <w:lang w:val="ru-RU"/>
        </w:rPr>
        <w:t>1 щелевая-регулировочная пластина</w:t>
      </w:r>
    </w:p>
    <w:p w14:paraId="61E088CB" w14:textId="77777777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46325">
        <w:rPr>
          <w:lang w:val="ru-RU"/>
        </w:rPr>
        <w:t xml:space="preserve">2 натяжной стержень </w:t>
      </w:r>
    </w:p>
    <w:p w14:paraId="7DECB11A" w14:textId="77777777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46325">
        <w:rPr>
          <w:lang w:val="ru-RU"/>
        </w:rPr>
        <w:t>3 торсионная пружина</w:t>
      </w:r>
    </w:p>
    <w:p w14:paraId="7C533F15" w14:textId="77777777" w:rsidR="00C46325" w:rsidRP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46325">
        <w:rPr>
          <w:lang w:val="ru-RU"/>
        </w:rPr>
        <w:t xml:space="preserve">a ширина прорези. </w:t>
      </w:r>
    </w:p>
    <w:p w14:paraId="0F8AF28D" w14:textId="20A80696" w:rsidR="00C46325" w:rsidRDefault="00C46325" w:rsidP="00C463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46325">
        <w:rPr>
          <w:lang w:val="ru-RU"/>
        </w:rPr>
        <w:t>b Направление напряжения.</w:t>
      </w:r>
    </w:p>
    <w:p w14:paraId="0CFD9ACC" w14:textId="7A74C21A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4759E0" w14:textId="0E28BBB8" w:rsidR="00C46325" w:rsidRPr="00D94C46" w:rsidRDefault="00D94C46" w:rsidP="00D94C46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D94C46">
        <w:rPr>
          <w:b/>
          <w:lang w:val="ru-RU"/>
        </w:rPr>
        <w:t>Рисунок 3 — Примеры держателей типа a, b и c</w:t>
      </w:r>
    </w:p>
    <w:p w14:paraId="247CA487" w14:textId="41B492C4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76F4644" w14:textId="3A405751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628AB4" w14:textId="2F626DC4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E19B4D1" w14:textId="7279F990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C680F49" w14:textId="4B1EAE33" w:rsidR="00C46325" w:rsidRDefault="00D94C46" w:rsidP="00D94C46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D94C46">
        <w:rPr>
          <w:rFonts w:ascii="Helvetica" w:hAnsi="Helvetica" w:cs="Helvetica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730DC572" wp14:editId="725CAE55">
            <wp:extent cx="5219700" cy="4048125"/>
            <wp:effectExtent l="0" t="0" r="0" b="9525"/>
            <wp:docPr id="4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F6BEC" w14:textId="321D21C8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2A5D2A5" w14:textId="1DF9DB80" w:rsidR="00C46325" w:rsidRDefault="00D94C46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94C46">
        <w:rPr>
          <w:lang w:val="ru-RU"/>
        </w:rPr>
        <w:t>а) вид спереди                                                                                   b) вид сбоку</w:t>
      </w:r>
    </w:p>
    <w:p w14:paraId="596521EB" w14:textId="252F8FDB" w:rsidR="00D94C46" w:rsidRDefault="00D94C46" w:rsidP="00E17782">
      <w:pPr>
        <w:pStyle w:val="a3"/>
        <w:tabs>
          <w:tab w:val="left" w:pos="851"/>
        </w:tabs>
        <w:spacing w:before="2"/>
        <w:rPr>
          <w:b/>
          <w:lang w:val="ru-RU"/>
        </w:rPr>
      </w:pPr>
    </w:p>
    <w:p w14:paraId="728E03E5" w14:textId="78CBB865" w:rsidR="00E17782" w:rsidRPr="00E17782" w:rsidRDefault="00E17782" w:rsidP="00E17782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sz w:val="24"/>
          <w:szCs w:val="24"/>
          <w:lang w:val="ru-RU" w:eastAsia="zh-CN"/>
        </w:rPr>
      </w:pPr>
      <w:r w:rsidRPr="00E17782">
        <w:rPr>
          <w:b/>
          <w:bCs/>
          <w:color w:val="000000"/>
          <w:sz w:val="24"/>
          <w:szCs w:val="24"/>
          <w:lang w:eastAsia="zh-CN"/>
        </w:rPr>
        <w:t>Условные обозначения</w:t>
      </w:r>
      <w:r>
        <w:rPr>
          <w:b/>
          <w:bCs/>
          <w:color w:val="000000"/>
          <w:sz w:val="24"/>
          <w:szCs w:val="24"/>
          <w:lang w:val="ru-RU" w:eastAsia="zh-CN"/>
        </w:rPr>
        <w:t>:</w:t>
      </w:r>
    </w:p>
    <w:p w14:paraId="4D385789" w14:textId="77777777" w:rsidR="00E17782" w:rsidRPr="00E17782" w:rsidRDefault="00E17782" w:rsidP="00E17782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iCs/>
          <w:color w:val="000000"/>
          <w:sz w:val="24"/>
          <w:szCs w:val="24"/>
          <w:lang w:val="ru-RU" w:eastAsia="zh-CN"/>
        </w:rPr>
      </w:pPr>
      <w:r w:rsidRPr="00E17782">
        <w:rPr>
          <w:iCs/>
          <w:color w:val="000000"/>
          <w:sz w:val="24"/>
          <w:szCs w:val="24"/>
          <w:lang w:val="ru-RU" w:eastAsia="zh-CN"/>
        </w:rPr>
        <w:t>1 пояс</w:t>
      </w:r>
    </w:p>
    <w:p w14:paraId="0582F99E" w14:textId="77777777" w:rsidR="00E17782" w:rsidRPr="00E17782" w:rsidRDefault="00E17782" w:rsidP="00E17782">
      <w:pPr>
        <w:shd w:val="clear" w:color="auto" w:fill="FFFFFF"/>
        <w:tabs>
          <w:tab w:val="left" w:pos="851"/>
        </w:tabs>
        <w:adjustRightInd w:val="0"/>
        <w:ind w:firstLine="567"/>
        <w:jc w:val="both"/>
        <w:rPr>
          <w:iCs/>
          <w:color w:val="000000"/>
          <w:sz w:val="24"/>
          <w:szCs w:val="24"/>
          <w:lang w:val="ru-RU" w:eastAsia="zh-CN"/>
        </w:rPr>
      </w:pPr>
      <w:r w:rsidRPr="00E17782">
        <w:rPr>
          <w:iCs/>
          <w:color w:val="000000"/>
          <w:sz w:val="24"/>
          <w:szCs w:val="24"/>
          <w:lang w:val="ru-RU" w:eastAsia="zh-CN"/>
        </w:rPr>
        <w:t>2 диагональ</w:t>
      </w:r>
    </w:p>
    <w:p w14:paraId="41177143" w14:textId="77777777" w:rsidR="00E17782" w:rsidRDefault="00E17782" w:rsidP="00E17782">
      <w:pPr>
        <w:pStyle w:val="a3"/>
        <w:tabs>
          <w:tab w:val="left" w:pos="851"/>
        </w:tabs>
        <w:spacing w:before="2"/>
        <w:rPr>
          <w:b/>
          <w:lang w:val="ru-RU"/>
        </w:rPr>
      </w:pPr>
    </w:p>
    <w:p w14:paraId="4A8DE4BF" w14:textId="6CB43BC0" w:rsidR="00C46325" w:rsidRPr="00D94C46" w:rsidRDefault="00D94C46" w:rsidP="00D94C46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D94C46">
        <w:rPr>
          <w:b/>
          <w:lang w:val="ru-RU"/>
        </w:rPr>
        <w:t>Рисунок 4 — Принцип испытания на сдвиг, метод 1</w:t>
      </w:r>
    </w:p>
    <w:p w14:paraId="7656B269" w14:textId="55F6980B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C257C8C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7.2.1.4 Метод 2</w:t>
      </w:r>
    </w:p>
    <w:p w14:paraId="2527FBC0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Принцип метода 2 заключается в испытании на растяжение, которое применяется по диагонали сквозной балки, как показано на рисунке 5. В этом испытании пояса сквозной балки должен быть в неподвижном состоянии.</w:t>
      </w:r>
    </w:p>
    <w:p w14:paraId="09F1B604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Испытания по любому методу должны проводиться таким образом, чтобы избежать вращения образцов для испытаний [сравните рисунки 4b) и 5b)].</w:t>
      </w:r>
    </w:p>
    <w:p w14:paraId="18E072F3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В случаях, если пояс представляет собой стальную полосу, проверку места сварки между стальной полосой и диагональю следует проводить с помощью соответствующего устройства.</w:t>
      </w:r>
    </w:p>
    <w:p w14:paraId="11FA7A0C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7.2.2 Испытание на сдвиг зажимных соединений</w:t>
      </w:r>
    </w:p>
    <w:p w14:paraId="5128C7F2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7.2.2.1 Общие положения</w:t>
      </w:r>
    </w:p>
    <w:p w14:paraId="248B617D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Применяются различные методы испытаний для типовых испытаний и заводского производственного контроля. В случае разногласий следует использовать метод испытаний по рисунку 6.</w:t>
      </w:r>
    </w:p>
    <w:p w14:paraId="17F12A04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7.2.2.2 Принцип метода испытаний для типовых испытаний</w:t>
      </w:r>
    </w:p>
    <w:p w14:paraId="19E5ABB4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Испытание должно проводиться аналогично испытанию на растяжение по диагонали с залитым в бетон швом (см. рисунок 6).</w:t>
      </w:r>
    </w:p>
    <w:p w14:paraId="1AF8E079" w14:textId="77777777" w:rsidR="00E17782" w:rsidRPr="00E17782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lastRenderedPageBreak/>
        <w:t>Класс прочности должен быть ниже C20/25, чтобы охватить наихудший случай.</w:t>
      </w:r>
    </w:p>
    <w:p w14:paraId="7033D2CF" w14:textId="58C851C1" w:rsidR="00C46325" w:rsidRDefault="00E17782" w:rsidP="00E1778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17782">
        <w:rPr>
          <w:lang w:val="ru-RU"/>
        </w:rPr>
        <w:t>Необходимо предотвратить сцепление диагонали с бетоном (см. рис. 7).</w:t>
      </w:r>
    </w:p>
    <w:p w14:paraId="5C064A41" w14:textId="364A0CAD" w:rsidR="00C46325" w:rsidRDefault="00C463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D50C48" w14:textId="29C68A57" w:rsidR="00C46325" w:rsidRDefault="005D1E9B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40B5F5C9" wp14:editId="1FA2F31E">
            <wp:extent cx="5181600" cy="3933825"/>
            <wp:effectExtent l="0" t="0" r="0" b="9525"/>
            <wp:docPr id="4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87FB2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а) вид спереди                                                                                   b) вид сбоку</w:t>
      </w:r>
    </w:p>
    <w:p w14:paraId="0E77B844" w14:textId="77777777" w:rsidR="005D1E9B" w:rsidRPr="005D1E9B" w:rsidRDefault="005D1E9B" w:rsidP="005D1E9B">
      <w:pPr>
        <w:pStyle w:val="a3"/>
        <w:spacing w:before="2"/>
        <w:ind w:firstLine="567"/>
        <w:rPr>
          <w:iCs/>
          <w:lang w:val="ru-RU"/>
        </w:rPr>
      </w:pPr>
    </w:p>
    <w:p w14:paraId="21E4D20F" w14:textId="44E1B04E" w:rsidR="005D1E9B" w:rsidRPr="005D1E9B" w:rsidRDefault="005D1E9B" w:rsidP="005D1E9B">
      <w:pPr>
        <w:pStyle w:val="a3"/>
        <w:spacing w:before="2"/>
        <w:ind w:firstLine="567"/>
        <w:rPr>
          <w:lang w:val="ru-RU"/>
        </w:rPr>
      </w:pPr>
      <w:r w:rsidRPr="005D1E9B">
        <w:rPr>
          <w:b/>
          <w:bCs/>
        </w:rPr>
        <w:t>Условные обозначения</w:t>
      </w:r>
      <w:r>
        <w:rPr>
          <w:b/>
          <w:bCs/>
          <w:lang w:val="ru-RU"/>
        </w:rPr>
        <w:t>:</w:t>
      </w:r>
    </w:p>
    <w:p w14:paraId="625B5C9E" w14:textId="77777777" w:rsidR="005D1E9B" w:rsidRPr="005D1E9B" w:rsidRDefault="005D1E9B" w:rsidP="005D1E9B">
      <w:pPr>
        <w:pStyle w:val="a3"/>
        <w:spacing w:before="2"/>
        <w:ind w:firstLine="567"/>
        <w:rPr>
          <w:iCs/>
          <w:lang w:val="ru-RU"/>
        </w:rPr>
      </w:pPr>
      <w:r w:rsidRPr="005D1E9B">
        <w:rPr>
          <w:iCs/>
          <w:lang w:val="ru-RU"/>
        </w:rPr>
        <w:t>1 пояс</w:t>
      </w:r>
    </w:p>
    <w:p w14:paraId="65FD0B10" w14:textId="77777777" w:rsidR="005D1E9B" w:rsidRPr="005D1E9B" w:rsidRDefault="005D1E9B" w:rsidP="005D1E9B">
      <w:pPr>
        <w:pStyle w:val="a3"/>
        <w:spacing w:before="2"/>
        <w:ind w:firstLine="567"/>
        <w:rPr>
          <w:iCs/>
          <w:lang w:val="ru-RU"/>
        </w:rPr>
      </w:pPr>
      <w:r w:rsidRPr="005D1E9B">
        <w:rPr>
          <w:iCs/>
          <w:lang w:val="ru-RU"/>
        </w:rPr>
        <w:t>2 диагональ</w:t>
      </w:r>
    </w:p>
    <w:p w14:paraId="333A2BA2" w14:textId="2FAF5AC2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5398FC7" w14:textId="388163BD" w:rsidR="00E17782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5D1E9B">
        <w:rPr>
          <w:b/>
          <w:lang w:val="ru-RU"/>
        </w:rPr>
        <w:t>Рисунок 5 — Принцип испытания на сдвиг, метод 2</w:t>
      </w:r>
    </w:p>
    <w:p w14:paraId="01A6FED4" w14:textId="1F901058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4CFD0F7" w14:textId="5831F2F1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1EB3C" w14:textId="7D4ECC4B" w:rsidR="00E17782" w:rsidRDefault="005D1E9B" w:rsidP="005D1E9B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5D1E9B">
        <w:rPr>
          <w:rFonts w:ascii="Helvetica" w:hAnsi="Helvetica" w:cs="Helvetica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53006762" wp14:editId="518B0A78">
            <wp:extent cx="5905500" cy="4019550"/>
            <wp:effectExtent l="0" t="0" r="0" b="0"/>
            <wp:docPr id="4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F1DE1" w14:textId="1228BB32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0D81D88" w14:textId="788F099E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1E9B">
        <w:rPr>
          <w:b/>
          <w:lang w:val="ru-RU"/>
        </w:rPr>
        <w:t>Условные обозначения:</w:t>
      </w:r>
    </w:p>
    <w:p w14:paraId="0DF1D735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1 диагональ</w:t>
      </w:r>
    </w:p>
    <w:p w14:paraId="11D9B5D8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2 нижний пояс</w:t>
      </w:r>
    </w:p>
    <w:p w14:paraId="6821CBAD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3 бетон</w:t>
      </w:r>
    </w:p>
    <w:p w14:paraId="3FA236BE" w14:textId="738F8C21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4 сталь</w:t>
      </w:r>
    </w:p>
    <w:p w14:paraId="58DE302F" w14:textId="77777777" w:rsidR="005D1E9B" w:rsidRDefault="005D1E9B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D0A234E" w14:textId="7FE5B66A" w:rsidR="00E17782" w:rsidRPr="005D1E9B" w:rsidRDefault="005D1E9B" w:rsidP="005D1E9B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5D1E9B">
        <w:rPr>
          <w:b/>
          <w:lang w:val="ru-RU"/>
        </w:rPr>
        <w:t xml:space="preserve">Рисунок 6 </w:t>
      </w:r>
      <w:r>
        <w:rPr>
          <w:b/>
          <w:lang w:val="ru-RU"/>
        </w:rPr>
        <w:t>-</w:t>
      </w:r>
      <w:r w:rsidRPr="005D1E9B">
        <w:rPr>
          <w:b/>
          <w:lang w:val="ru-RU"/>
        </w:rPr>
        <w:t xml:space="preserve"> Принцип испытания на сдвиг зажимных соединений, залитых в бетон</w:t>
      </w:r>
    </w:p>
    <w:p w14:paraId="04B1CBB1" w14:textId="7B213E14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5576E77" w14:textId="325468D2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46218B" w14:textId="3F41184F" w:rsidR="00E17782" w:rsidRDefault="005D1E9B" w:rsidP="005D1E9B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5D1E9B">
        <w:rPr>
          <w:rFonts w:ascii="Helvetica" w:hAnsi="Helvetica" w:cs="Helvetica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3F4E6B63" wp14:editId="3E7A82E4">
            <wp:extent cx="5905500" cy="3086100"/>
            <wp:effectExtent l="0" t="0" r="0" b="0"/>
            <wp:docPr id="4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EDC55" w14:textId="49C4E1CE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86B81F4" w14:textId="0823F06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1E9B">
        <w:rPr>
          <w:b/>
          <w:lang w:val="ru-RU"/>
        </w:rPr>
        <w:t>Условные обозначения:</w:t>
      </w:r>
    </w:p>
    <w:p w14:paraId="6F65399E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1 диагональ</w:t>
      </w:r>
    </w:p>
    <w:p w14:paraId="19604349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2 нижний пояс</w:t>
      </w:r>
    </w:p>
    <w:p w14:paraId="21176545" w14:textId="3242768B" w:rsidR="00E17782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3 трубки для предотвращения соединения</w:t>
      </w:r>
    </w:p>
    <w:p w14:paraId="3ACA8AC3" w14:textId="77777777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9211E35" w14:textId="42831EAE" w:rsidR="00E17782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5D1E9B">
        <w:rPr>
          <w:b/>
          <w:lang w:val="ru-RU"/>
        </w:rPr>
        <w:t>Рисунок 7 - Образец для испытания на сдвиг по рисунку 6</w:t>
      </w:r>
    </w:p>
    <w:p w14:paraId="44A5BA82" w14:textId="668DE2D5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6DED1B0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7.2.2.3 Принцип метода испытаний для заводского производственного контроля</w:t>
      </w:r>
    </w:p>
    <w:p w14:paraId="0D1F414E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К диагонали приложена растягивающая сила. Нижний пояс закреплен в приспособлении, исключающем вращение пояса (см. рис. 8).</w:t>
      </w:r>
    </w:p>
    <w:p w14:paraId="03190430" w14:textId="70C0FFA9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71CE07E" w14:textId="3C31F506" w:rsidR="005D1E9B" w:rsidRDefault="005D1E9B" w:rsidP="005D1E9B">
      <w:pPr>
        <w:pStyle w:val="a3"/>
        <w:tabs>
          <w:tab w:val="left" w:pos="851"/>
        </w:tabs>
        <w:spacing w:before="2"/>
        <w:jc w:val="center"/>
        <w:rPr>
          <w:lang w:val="ru-RU"/>
        </w:rPr>
      </w:pPr>
      <w:r w:rsidRPr="005D1E9B">
        <w:rPr>
          <w:rFonts w:ascii="Helvetica" w:hAnsi="Helvetica" w:cs="Helvetica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6391BDF2" wp14:editId="6930D3CA">
            <wp:extent cx="5905500" cy="3790950"/>
            <wp:effectExtent l="0" t="0" r="0" b="0"/>
            <wp:docPr id="5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E3070" w14:textId="529918E1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1E9B">
        <w:rPr>
          <w:b/>
          <w:lang w:val="ru-RU"/>
        </w:rPr>
        <w:t>Условные обозначения:</w:t>
      </w:r>
    </w:p>
    <w:p w14:paraId="68051C7D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1 диагональ</w:t>
      </w:r>
    </w:p>
    <w:p w14:paraId="4DE23CC1" w14:textId="75BF21FD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>2 нижний пояс</w:t>
      </w:r>
    </w:p>
    <w:p w14:paraId="4087E551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43E762" w14:textId="19532ECB" w:rsidR="00E17782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5D1E9B">
        <w:rPr>
          <w:b/>
          <w:lang w:val="ru-RU"/>
        </w:rPr>
        <w:t>Рисунок 8 - Метод испытания зажимных соединений на сдвиг для заводского производственного контроля</w:t>
      </w:r>
    </w:p>
    <w:p w14:paraId="6A62DCCA" w14:textId="7BABFE6F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CC580E8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bCs/>
          <w:iCs/>
        </w:rPr>
      </w:pPr>
      <w:r w:rsidRPr="005D1E9B">
        <w:rPr>
          <w:bCs/>
          <w:iCs/>
        </w:rPr>
        <w:t>7.2.3 Испытательное оборудование</w:t>
      </w:r>
    </w:p>
    <w:p w14:paraId="2FEF08EB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bCs/>
          <w:iCs/>
        </w:rPr>
      </w:pPr>
      <w:r w:rsidRPr="005D1E9B">
        <w:rPr>
          <w:bCs/>
          <w:iCs/>
        </w:rPr>
        <w:t>7.2.3.1 Машина для испытаний на растяжение</w:t>
      </w:r>
    </w:p>
    <w:p w14:paraId="0035E189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Необходимо использовать машину для испытания на растяжение класса 1 или 0,5 в соответствии с ISO 7500-1.</w:t>
      </w:r>
    </w:p>
    <w:p w14:paraId="379160D3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bCs/>
          <w:iCs/>
        </w:rPr>
      </w:pPr>
      <w:r w:rsidRPr="005D1E9B">
        <w:rPr>
          <w:bCs/>
          <w:iCs/>
        </w:rPr>
        <w:t>7.2.3.2 Держатель</w:t>
      </w:r>
    </w:p>
    <w:p w14:paraId="5F3C57F7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Для поддержки диагонали (метод 1) или пояса (метод 2) используется специальный держатель. Держатель закрепляют в верхних захватах разрывной машины.</w:t>
      </w:r>
    </w:p>
    <w:p w14:paraId="29078C5A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В случае метода 1 держатель должен предотвращать изгиб образца во время испытания.</w:t>
      </w:r>
    </w:p>
    <w:p w14:paraId="21A02892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В случае метода 2 держатель должен предотвращать вращение образца во время испытания.</w:t>
      </w:r>
    </w:p>
    <w:p w14:paraId="188D5BFC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bCs/>
          <w:iCs/>
        </w:rPr>
      </w:pPr>
      <w:r w:rsidRPr="005D1E9B">
        <w:rPr>
          <w:bCs/>
          <w:iCs/>
        </w:rPr>
        <w:t>7.2.4 Образец для испытаний</w:t>
      </w:r>
    </w:p>
    <w:p w14:paraId="020E9550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Образец для испытаний должен быть отрезан от сквозных балок без повреждения места сварки.</w:t>
      </w:r>
    </w:p>
    <w:p w14:paraId="28C49749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bCs/>
          <w:iCs/>
        </w:rPr>
      </w:pPr>
      <w:r w:rsidRPr="005D1E9B">
        <w:rPr>
          <w:bCs/>
          <w:iCs/>
        </w:rPr>
        <w:t>7.2.5 Процедура испытаний</w:t>
      </w:r>
    </w:p>
    <w:p w14:paraId="18EC8A14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Образец для испытаний помещают в держатель либо до, либо после помещения держателя на разрывную машину.</w:t>
      </w:r>
    </w:p>
    <w:p w14:paraId="4579DF32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Растягивающее усилие прикладывается к свободной длине испытуемого образца.</w:t>
      </w:r>
    </w:p>
    <w:p w14:paraId="6F744CA7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Скорость напряжения должна быть такой же, как и при испытаниях на растяжение в области упругости.</w:t>
      </w:r>
    </w:p>
    <w:p w14:paraId="5BAD8FC3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t>Максимальная сила (F</w:t>
      </w:r>
      <w:r w:rsidRPr="005D1E9B">
        <w:rPr>
          <w:iCs/>
          <w:vertAlign w:val="subscript"/>
        </w:rPr>
        <w:t>w</w:t>
      </w:r>
      <w:r w:rsidRPr="005D1E9B">
        <w:rPr>
          <w:iCs/>
        </w:rPr>
        <w:t>) и место перелома должны быть запротоколированы.</w:t>
      </w:r>
    </w:p>
    <w:p w14:paraId="2C7117AA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  <w:r w:rsidRPr="005D1E9B">
        <w:rPr>
          <w:iCs/>
        </w:rPr>
        <w:lastRenderedPageBreak/>
        <w:t>Для оценки результатов испытаний на поперечную силу должно быть зарегистрировано количество точек сварки, которые были нагружены и разрушились в один и тот же момент.</w:t>
      </w:r>
    </w:p>
    <w:p w14:paraId="09A596D9" w14:textId="77777777" w:rsidR="005D1E9B" w:rsidRPr="005D1E9B" w:rsidRDefault="005D1E9B" w:rsidP="005D1E9B">
      <w:pPr>
        <w:pStyle w:val="a3"/>
        <w:spacing w:before="2"/>
        <w:ind w:firstLine="567"/>
        <w:jc w:val="both"/>
        <w:rPr>
          <w:iCs/>
        </w:rPr>
      </w:pPr>
    </w:p>
    <w:p w14:paraId="3098BE40" w14:textId="77777777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1E9B">
        <w:rPr>
          <w:b/>
          <w:lang w:val="ru-RU"/>
        </w:rPr>
        <w:t>8 Приложение осевой силы в испытаниях на усталостное разрушение</w:t>
      </w:r>
      <w:bookmarkStart w:id="11" w:name="_Toc295688374"/>
    </w:p>
    <w:p w14:paraId="0BE42609" w14:textId="77777777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6EC778A9" w14:textId="376A8103" w:rsidR="005D1E9B" w:rsidRP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5D1E9B">
        <w:rPr>
          <w:b/>
          <w:lang w:val="ru-RU"/>
        </w:rPr>
        <w:t>8.1 Принцип испытаний</w:t>
      </w:r>
      <w:bookmarkEnd w:id="11"/>
    </w:p>
    <w:p w14:paraId="29D3E8A2" w14:textId="77777777" w:rsidR="005D1E9B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04CEC34" w14:textId="76B56EAF" w:rsidR="00E17782" w:rsidRDefault="005D1E9B" w:rsidP="005D1E9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1E9B">
        <w:rPr>
          <w:lang w:val="ru-RU"/>
        </w:rPr>
        <w:t xml:space="preserve">Принцип приложения осевой силы в испытаниях на усталостное разрушение состоит из подачи образца таким образом, чтобы осевое усилие на разрыв менялось циклически в соответствии с синусоидой постоянной частоты </w:t>
      </w:r>
      <w:r w:rsidRPr="005D1E9B">
        <w:rPr>
          <w:i/>
          <w:iCs/>
          <w:lang w:val="en-US"/>
        </w:rPr>
        <w:t>f</w:t>
      </w:r>
      <w:r w:rsidRPr="005D1E9B">
        <w:rPr>
          <w:i/>
          <w:iCs/>
          <w:lang w:val="ru-RU"/>
        </w:rPr>
        <w:t xml:space="preserve"> </w:t>
      </w:r>
      <w:r w:rsidRPr="005D1E9B">
        <w:rPr>
          <w:lang w:val="ru-RU"/>
        </w:rPr>
        <w:t xml:space="preserve">в диапазоне упругого деформирования (см. </w:t>
      </w:r>
      <w:r>
        <w:rPr>
          <w:lang w:val="ru-RU"/>
        </w:rPr>
        <w:t>р</w:t>
      </w:r>
      <w:r w:rsidRPr="005D1E9B">
        <w:rPr>
          <w:lang w:val="ru-RU"/>
        </w:rPr>
        <w:t>ис.5). Испытания проводят до разрушения образца или до достижения количества силовых циклов без сбоев, определенных в соответствующем стандарте продукта.</w:t>
      </w:r>
    </w:p>
    <w:p w14:paraId="37F7D567" w14:textId="30557FE0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B178D04" w14:textId="07DE1FC3" w:rsidR="00E17782" w:rsidRDefault="005A329C" w:rsidP="005A329C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5A329C">
        <w:rPr>
          <w:noProof/>
          <w:sz w:val="28"/>
          <w:szCs w:val="28"/>
          <w:lang w:val="en-US"/>
        </w:rPr>
        <w:drawing>
          <wp:inline distT="0" distB="0" distL="0" distR="0" wp14:anchorId="6F7532C2" wp14:editId="7E294225">
            <wp:extent cx="5172075" cy="3021330"/>
            <wp:effectExtent l="0" t="0" r="9525" b="762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20683" w14:textId="76C88B16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  <w:r w:rsidRPr="005A329C">
        <w:rPr>
          <w:b/>
        </w:rPr>
        <w:t>Условные обозначания</w:t>
      </w:r>
      <w:r>
        <w:rPr>
          <w:b/>
          <w:lang w:val="ru-RU"/>
        </w:rPr>
        <w:t>:</w:t>
      </w:r>
    </w:p>
    <w:p w14:paraId="35109F77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rPr>
          <w:i/>
          <w:lang w:val="ru-RU"/>
        </w:rPr>
      </w:pPr>
      <w:proofErr w:type="spellStart"/>
      <w:r w:rsidRPr="005A329C">
        <w:rPr>
          <w:i/>
          <w:lang w:val="en-US"/>
        </w:rPr>
        <w:t>F</w:t>
      </w:r>
      <w:r w:rsidRPr="005A329C">
        <w:rPr>
          <w:i/>
          <w:vertAlign w:val="subscript"/>
          <w:lang w:val="en-US"/>
        </w:rPr>
        <w:t>up</w:t>
      </w:r>
      <w:proofErr w:type="spellEnd"/>
      <w:r w:rsidRPr="005A329C">
        <w:rPr>
          <w:i/>
          <w:vertAlign w:val="subscript"/>
          <w:lang w:val="ru-RU"/>
        </w:rPr>
        <w:t xml:space="preserve"> </w:t>
      </w:r>
      <w:r w:rsidRPr="005A329C">
        <w:rPr>
          <w:iCs/>
          <w:lang w:val="ru-RU"/>
        </w:rPr>
        <w:t xml:space="preserve">верхнее значение </w:t>
      </w:r>
      <w:r w:rsidRPr="005A329C">
        <w:rPr>
          <w:iCs/>
          <w:lang w:val="en-US"/>
        </w:rPr>
        <w:t>F</w:t>
      </w:r>
    </w:p>
    <w:p w14:paraId="59C263D5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rPr>
          <w:i/>
          <w:lang w:val="ru-RU"/>
        </w:rPr>
      </w:pPr>
      <w:r w:rsidRPr="005A329C">
        <w:rPr>
          <w:i/>
          <w:lang w:val="en-US"/>
        </w:rPr>
        <w:t>F</w:t>
      </w:r>
      <w:r w:rsidRPr="005A329C">
        <w:rPr>
          <w:i/>
          <w:vertAlign w:val="subscript"/>
          <w:lang w:val="en-US"/>
        </w:rPr>
        <w:t>r</w:t>
      </w:r>
      <w:r w:rsidRPr="005A329C">
        <w:rPr>
          <w:i/>
          <w:vertAlign w:val="subscript"/>
          <w:lang w:val="ru-RU"/>
        </w:rPr>
        <w:t xml:space="preserve"> </w:t>
      </w:r>
      <w:r w:rsidRPr="005A329C">
        <w:rPr>
          <w:iCs/>
          <w:lang w:val="ru-RU"/>
        </w:rPr>
        <w:t xml:space="preserve">диапазон </w:t>
      </w:r>
      <w:r w:rsidRPr="005A329C">
        <w:rPr>
          <w:iCs/>
          <w:lang w:val="en-US"/>
        </w:rPr>
        <w:t>F</w:t>
      </w:r>
      <w:r w:rsidRPr="005A329C">
        <w:rPr>
          <w:iCs/>
          <w:lang w:val="ru-RU"/>
        </w:rPr>
        <w:t xml:space="preserve"> за цикл</w:t>
      </w:r>
    </w:p>
    <w:p w14:paraId="117CC6C9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rPr>
          <w:i/>
          <w:lang w:val="ru-RU"/>
        </w:rPr>
      </w:pPr>
      <w:r w:rsidRPr="005A329C">
        <w:rPr>
          <w:i/>
          <w:lang w:val="ru-RU"/>
        </w:rPr>
        <w:t>1/</w:t>
      </w:r>
      <w:r w:rsidRPr="005A329C">
        <w:rPr>
          <w:i/>
          <w:lang w:val="en-US"/>
        </w:rPr>
        <w:t>f</w:t>
      </w:r>
      <w:r w:rsidRPr="005A329C">
        <w:rPr>
          <w:i/>
          <w:lang w:val="ru-RU"/>
        </w:rPr>
        <w:t xml:space="preserve"> </w:t>
      </w:r>
      <w:r w:rsidRPr="005A329C">
        <w:rPr>
          <w:iCs/>
          <w:lang w:val="ru-RU"/>
        </w:rPr>
        <w:t>один цикл</w:t>
      </w:r>
    </w:p>
    <w:p w14:paraId="39F39925" w14:textId="6EF1F14C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2C2DAB5" w14:textId="66EF489F" w:rsidR="00E17782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5A329C">
        <w:rPr>
          <w:b/>
          <w:lang w:val="ru-RU"/>
        </w:rPr>
        <w:t>Рисунок 9 – Диаграмма цикла приложения силы</w:t>
      </w:r>
    </w:p>
    <w:p w14:paraId="2BAC1F12" w14:textId="542DDFB9" w:rsidR="00E17782" w:rsidRDefault="00E1778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E119E1F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12" w:name="_Hlk140842700"/>
      <w:r w:rsidRPr="005A329C">
        <w:rPr>
          <w:b/>
          <w:lang w:val="ru-RU"/>
        </w:rPr>
        <w:t>8.2 Испытательный образец</w:t>
      </w:r>
    </w:p>
    <w:bookmarkEnd w:id="12"/>
    <w:p w14:paraId="669000A5" w14:textId="77777777" w:rsid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4EBDE94" w14:textId="009EC8F5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A329C">
        <w:rPr>
          <w:lang w:val="ru-RU"/>
        </w:rPr>
        <w:t xml:space="preserve">Применяются общие положения, содержащиеся в разделе 4. </w:t>
      </w:r>
    </w:p>
    <w:p w14:paraId="17C6D35F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</w:pPr>
      <w:r w:rsidRPr="005A329C">
        <w:rPr>
          <w:lang w:val="ru-RU"/>
        </w:rPr>
        <w:t xml:space="preserve">Свободная поверхность образца между тисками не должна подвергаться какой-либо обработке. Свободная поверхность должна быть не менее </w:t>
      </w:r>
      <w:smartTag w:uri="urn:schemas-microsoft-com:office:smarttags" w:element="metricconverter">
        <w:smartTagPr>
          <w:attr w:name="ProductID" w:val="140 мм"/>
        </w:smartTagPr>
        <w:r w:rsidRPr="005A329C">
          <w:rPr>
            <w:lang w:val="ru-RU"/>
          </w:rPr>
          <w:t>140 мм</w:t>
        </w:r>
      </w:smartTag>
      <w:r w:rsidRPr="005A329C">
        <w:rPr>
          <w:lang w:val="ru-RU"/>
        </w:rPr>
        <w:t xml:space="preserve"> или 14</w:t>
      </w:r>
      <w:r w:rsidRPr="005A329C">
        <w:rPr>
          <w:i/>
          <w:iCs/>
          <w:lang w:val="en-US"/>
        </w:rPr>
        <w:t>d</w:t>
      </w:r>
      <w:r w:rsidRPr="005A329C">
        <w:rPr>
          <w:i/>
          <w:iCs/>
          <w:lang w:val="ru-RU"/>
        </w:rPr>
        <w:t xml:space="preserve"> </w:t>
      </w:r>
      <w:r w:rsidRPr="005A329C">
        <w:rPr>
          <w:lang w:val="ru-RU"/>
        </w:rPr>
        <w:t>(в зависимости от того, что больше).</w:t>
      </w:r>
      <w:bookmarkStart w:id="13" w:name="_Toc295688376"/>
    </w:p>
    <w:p w14:paraId="41A7A3E0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</w:p>
    <w:p w14:paraId="5746A356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5A329C">
        <w:rPr>
          <w:b/>
          <w:lang w:val="ru-RU"/>
        </w:rPr>
        <w:t xml:space="preserve">8.3 </w:t>
      </w:r>
      <w:bookmarkEnd w:id="13"/>
      <w:r w:rsidRPr="005A329C">
        <w:rPr>
          <w:b/>
          <w:lang w:val="ru-RU"/>
        </w:rPr>
        <w:t>Испытательное оборудование</w:t>
      </w:r>
    </w:p>
    <w:p w14:paraId="0CAA9796" w14:textId="77777777" w:rsid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BF507B6" w14:textId="715A260A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</w:pPr>
      <w:r w:rsidRPr="005A329C">
        <w:rPr>
          <w:lang w:val="ru-RU"/>
        </w:rPr>
        <w:t xml:space="preserve">Машина для испытаний на усталость должна быть откалибрована в соответствии с ISO 4965-1 и ISO 4965-2, или </w:t>
      </w:r>
      <w:r w:rsidRPr="005A329C">
        <w:rPr>
          <w:lang w:val="en-US"/>
        </w:rPr>
        <w:t>ISO</w:t>
      </w:r>
      <w:r w:rsidRPr="005A329C">
        <w:rPr>
          <w:lang w:val="ru-RU"/>
        </w:rPr>
        <w:t xml:space="preserve"> 7500-1. Относительная погрешность должна быть ±</w:t>
      </w:r>
      <w:r>
        <w:rPr>
          <w:lang w:val="ru-RU"/>
        </w:rPr>
        <w:t xml:space="preserve"> </w:t>
      </w:r>
      <w:r w:rsidRPr="005A329C">
        <w:rPr>
          <w:lang w:val="ru-RU"/>
        </w:rPr>
        <w:t>1</w:t>
      </w:r>
      <w:r>
        <w:rPr>
          <w:lang w:val="ru-RU"/>
        </w:rPr>
        <w:t xml:space="preserve"> </w:t>
      </w:r>
      <w:r w:rsidRPr="005A329C">
        <w:rPr>
          <w:lang w:val="ru-RU"/>
        </w:rPr>
        <w:t xml:space="preserve">%. </w:t>
      </w:r>
      <w:r w:rsidRPr="005A329C">
        <w:rPr>
          <w:lang w:val="ru-RU"/>
        </w:rPr>
        <w:lastRenderedPageBreak/>
        <w:t xml:space="preserve">Испытательная машина должна поддерживать верхний предел силы, </w:t>
      </w:r>
      <w:proofErr w:type="spellStart"/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up</w:t>
      </w:r>
      <w:proofErr w:type="spellEnd"/>
      <w:r w:rsidRPr="005A329C">
        <w:rPr>
          <w:lang w:val="ru-RU"/>
        </w:rPr>
        <w:t>, в пределах ±2</w:t>
      </w:r>
      <w:r>
        <w:rPr>
          <w:lang w:val="ru-RU"/>
        </w:rPr>
        <w:t xml:space="preserve"> </w:t>
      </w:r>
      <w:r w:rsidRPr="005A329C">
        <w:rPr>
          <w:lang w:val="ru-RU"/>
        </w:rPr>
        <w:t xml:space="preserve">% от заданного значения, и диапазон силы, </w:t>
      </w:r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r</w:t>
      </w:r>
      <w:r w:rsidRPr="005A329C">
        <w:rPr>
          <w:lang w:val="ru-RU"/>
        </w:rPr>
        <w:t>, в пределах ±4</w:t>
      </w:r>
      <w:r>
        <w:rPr>
          <w:lang w:val="ru-RU"/>
        </w:rPr>
        <w:t xml:space="preserve"> </w:t>
      </w:r>
      <w:r w:rsidRPr="005A329C">
        <w:rPr>
          <w:lang w:val="ru-RU"/>
        </w:rPr>
        <w:t>% от заданного значения.</w:t>
      </w:r>
    </w:p>
    <w:p w14:paraId="1235B96C" w14:textId="77777777" w:rsidR="005A329C" w:rsidRPr="005A329C" w:rsidRDefault="005A329C" w:rsidP="005A329C">
      <w:pPr>
        <w:pStyle w:val="a3"/>
        <w:spacing w:before="2"/>
        <w:ind w:firstLine="567"/>
        <w:jc w:val="both"/>
        <w:rPr>
          <w:iCs/>
        </w:rPr>
      </w:pPr>
    </w:p>
    <w:p w14:paraId="321711B8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r w:rsidRPr="005A329C">
        <w:rPr>
          <w:b/>
          <w:lang w:val="ru-RU"/>
        </w:rPr>
        <w:t>8.4 Процедура испытаний</w:t>
      </w:r>
      <w:bookmarkStart w:id="14" w:name="_Toc295688378"/>
    </w:p>
    <w:p w14:paraId="4499692B" w14:textId="77777777" w:rsid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A0F7D23" w14:textId="433E358E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A329C">
        <w:rPr>
          <w:lang w:val="ru-RU"/>
        </w:rPr>
        <w:t>8.4.1 Положения, касающиеся образца</w:t>
      </w:r>
      <w:bookmarkEnd w:id="14"/>
    </w:p>
    <w:p w14:paraId="7F407184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</w:pPr>
      <w:r w:rsidRPr="005A329C">
        <w:rPr>
          <w:lang w:val="ru-RU"/>
        </w:rPr>
        <w:t>Образец должен быть зажат в испытательном оборудовании таким образом, чтобы сила передавалась по оси без изгибающего момента вдоль испытательного образца.</w:t>
      </w:r>
      <w:bookmarkStart w:id="15" w:name="_Toc295688379"/>
    </w:p>
    <w:p w14:paraId="664FD1EE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A329C">
        <w:rPr>
          <w:lang w:val="ru-RU"/>
        </w:rPr>
        <w:t>8.4.2 Верхний предел силы (</w:t>
      </w:r>
      <w:proofErr w:type="spellStart"/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up</w:t>
      </w:r>
      <w:proofErr w:type="spellEnd"/>
      <w:r w:rsidRPr="005A329C">
        <w:rPr>
          <w:lang w:val="ru-RU"/>
        </w:rPr>
        <w:t>) и диапазон силы (</w:t>
      </w:r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r</w:t>
      </w:r>
      <w:r w:rsidRPr="005A329C">
        <w:rPr>
          <w:lang w:val="ru-RU"/>
        </w:rPr>
        <w:t>)</w:t>
      </w:r>
      <w:bookmarkEnd w:id="15"/>
      <w:r w:rsidRPr="005A329C">
        <w:rPr>
          <w:lang w:val="ru-RU"/>
        </w:rPr>
        <w:t xml:space="preserve"> </w:t>
      </w:r>
    </w:p>
    <w:p w14:paraId="1F3596C4" w14:textId="77777777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A329C">
        <w:rPr>
          <w:lang w:val="ru-RU"/>
        </w:rPr>
        <w:t>Верхний предел силы (</w:t>
      </w:r>
      <w:proofErr w:type="spellStart"/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up</w:t>
      </w:r>
      <w:proofErr w:type="spellEnd"/>
      <w:r w:rsidRPr="005A329C">
        <w:rPr>
          <w:lang w:val="ru-RU"/>
        </w:rPr>
        <w:t>) и диапазон силы (</w:t>
      </w:r>
      <w:r w:rsidRPr="005A329C">
        <w:rPr>
          <w:i/>
          <w:iCs/>
          <w:lang w:val="en-US"/>
        </w:rPr>
        <w:t>F</w:t>
      </w:r>
      <w:r w:rsidRPr="005A329C">
        <w:rPr>
          <w:vertAlign w:val="subscript"/>
          <w:lang w:val="en-US"/>
        </w:rPr>
        <w:t>r</w:t>
      </w:r>
      <w:r w:rsidRPr="005A329C">
        <w:rPr>
          <w:lang w:val="ru-RU"/>
        </w:rPr>
        <w:t>) должны соответствовать стандартам продукта.</w:t>
      </w:r>
    </w:p>
    <w:p w14:paraId="74366D8F" w14:textId="77777777" w:rsid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sz w:val="20"/>
        </w:rPr>
      </w:pPr>
    </w:p>
    <w:p w14:paraId="65E5A7FB" w14:textId="0CCECA60" w:rsidR="005A329C" w:rsidRPr="005A329C" w:rsidRDefault="005A329C" w:rsidP="005A329C">
      <w:pPr>
        <w:pStyle w:val="a3"/>
        <w:tabs>
          <w:tab w:val="left" w:pos="851"/>
        </w:tabs>
        <w:spacing w:before="2"/>
        <w:ind w:firstLine="567"/>
        <w:jc w:val="both"/>
        <w:rPr>
          <w:sz w:val="20"/>
        </w:rPr>
      </w:pPr>
      <w:r w:rsidRPr="005A329C">
        <w:rPr>
          <w:sz w:val="20"/>
        </w:rPr>
        <w:t>Примечание</w:t>
      </w:r>
      <w:r w:rsidRPr="005A329C">
        <w:rPr>
          <w:sz w:val="20"/>
          <w:lang w:val="ru-RU"/>
        </w:rPr>
        <w:t xml:space="preserve"> - </w:t>
      </w:r>
      <w:proofErr w:type="spellStart"/>
      <w:r w:rsidRPr="005A329C">
        <w:rPr>
          <w:i/>
          <w:iCs/>
          <w:sz w:val="20"/>
          <w:lang w:val="en-US"/>
        </w:rPr>
        <w:t>F</w:t>
      </w:r>
      <w:r w:rsidRPr="005A329C">
        <w:rPr>
          <w:sz w:val="20"/>
          <w:vertAlign w:val="subscript"/>
          <w:lang w:val="en-US"/>
        </w:rPr>
        <w:t>up</w:t>
      </w:r>
      <w:proofErr w:type="spellEnd"/>
      <w:r w:rsidRPr="005A329C">
        <w:rPr>
          <w:sz w:val="20"/>
          <w:lang w:val="ru-RU"/>
        </w:rPr>
        <w:t xml:space="preserve"> и </w:t>
      </w:r>
      <w:r w:rsidRPr="005A329C">
        <w:rPr>
          <w:i/>
          <w:iCs/>
          <w:sz w:val="20"/>
          <w:lang w:val="en-US"/>
        </w:rPr>
        <w:t>F</w:t>
      </w:r>
      <w:r w:rsidRPr="005A329C">
        <w:rPr>
          <w:sz w:val="20"/>
          <w:vertAlign w:val="subscript"/>
          <w:lang w:val="en-US"/>
        </w:rPr>
        <w:t>r</w:t>
      </w:r>
      <w:r w:rsidRPr="005A329C">
        <w:rPr>
          <w:sz w:val="20"/>
          <w:lang w:val="ru-RU"/>
        </w:rPr>
        <w:t xml:space="preserve"> могут быть выведены из значений максимального напряжения (</w:t>
      </w:r>
      <w:proofErr w:type="spellStart"/>
      <w:r w:rsidRPr="005A329C">
        <w:rPr>
          <w:i/>
          <w:iCs/>
          <w:sz w:val="20"/>
          <w:lang w:val="en-US"/>
        </w:rPr>
        <w:t>σ</w:t>
      </w:r>
      <w:r w:rsidRPr="005A329C">
        <w:rPr>
          <w:sz w:val="20"/>
          <w:vertAlign w:val="subscript"/>
          <w:lang w:val="en-US"/>
        </w:rPr>
        <w:t>max</w:t>
      </w:r>
      <w:proofErr w:type="spellEnd"/>
      <w:r w:rsidRPr="005A329C">
        <w:rPr>
          <w:sz w:val="20"/>
          <w:lang w:val="ru-RU"/>
        </w:rPr>
        <w:t>) и диапазона напряжения (2</w:t>
      </w:r>
      <w:proofErr w:type="spellStart"/>
      <w:r w:rsidRPr="005A329C">
        <w:rPr>
          <w:i/>
          <w:iCs/>
          <w:sz w:val="20"/>
          <w:lang w:val="en-US"/>
        </w:rPr>
        <w:t>σ</w:t>
      </w:r>
      <w:r w:rsidRPr="005A329C">
        <w:rPr>
          <w:sz w:val="20"/>
          <w:vertAlign w:val="subscript"/>
          <w:lang w:val="en-US"/>
        </w:rPr>
        <w:t>a</w:t>
      </w:r>
      <w:proofErr w:type="spellEnd"/>
      <w:r w:rsidRPr="005A329C">
        <w:rPr>
          <w:sz w:val="20"/>
          <w:lang w:val="ru-RU"/>
        </w:rPr>
        <w:t>), приведенных в соответствующих стандартах на продукцию, по формулам (2) и (3):</w:t>
      </w:r>
    </w:p>
    <w:p w14:paraId="7EECB177" w14:textId="77777777" w:rsidR="00E17782" w:rsidRPr="005A329C" w:rsidRDefault="00E17782" w:rsidP="009609E8">
      <w:pPr>
        <w:pStyle w:val="a3"/>
        <w:tabs>
          <w:tab w:val="left" w:pos="851"/>
        </w:tabs>
        <w:spacing w:before="2"/>
        <w:ind w:firstLine="567"/>
        <w:jc w:val="both"/>
      </w:pPr>
    </w:p>
    <w:p w14:paraId="75E5A8B0" w14:textId="60A0FEBD" w:rsidR="00D36422" w:rsidRDefault="00155BBE" w:rsidP="00155BBE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Pr="00155BBE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63C63374" wp14:editId="45B0E54C">
            <wp:extent cx="923925" cy="228600"/>
            <wp:effectExtent l="0" t="0" r="9525" b="0"/>
            <wp:docPr id="18" name="Рисунок 18" descr="mml_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ml_m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     </w:t>
      </w:r>
      <w:r w:rsidRPr="00155BBE">
        <w:rPr>
          <w:szCs w:val="28"/>
          <w:lang w:eastAsia="zh-CN"/>
        </w:rPr>
        <w:t>(2)</w:t>
      </w:r>
    </w:p>
    <w:p w14:paraId="5F508A3E" w14:textId="032771DB" w:rsidR="00D36422" w:rsidRDefault="00D3642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B479290" w14:textId="09C7EE0E" w:rsidR="00D36422" w:rsidRDefault="00155BBE" w:rsidP="00155BBE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r w:rsidRPr="00155BBE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78FA948C" wp14:editId="4021B698">
            <wp:extent cx="771525" cy="219075"/>
            <wp:effectExtent l="0" t="0" r="9525" b="9525"/>
            <wp:docPr id="19" name="Рисунок 17" descr="mml_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ml_m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       </w:t>
      </w:r>
      <w:r w:rsidRPr="00D36422">
        <w:rPr>
          <w:lang w:val="ru-RU"/>
        </w:rPr>
        <w:t>(3)</w:t>
      </w:r>
    </w:p>
    <w:p w14:paraId="219EC350" w14:textId="1D125794" w:rsidR="00D36422" w:rsidRDefault="00D36422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884E868" w14:textId="77777777" w:rsidR="0086148E" w:rsidRPr="0086148E" w:rsidRDefault="0086148E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6148E">
        <w:rPr>
          <w:lang w:val="ru-RU"/>
        </w:rPr>
        <w:t xml:space="preserve">где </w:t>
      </w:r>
      <w:proofErr w:type="spellStart"/>
      <w:r w:rsidRPr="0086148E">
        <w:rPr>
          <w:lang w:val="ru-RU"/>
        </w:rPr>
        <w:t>S</w:t>
      </w:r>
      <w:r w:rsidRPr="0086148E">
        <w:rPr>
          <w:vertAlign w:val="subscript"/>
          <w:lang w:val="ru-RU"/>
        </w:rPr>
        <w:t>n</w:t>
      </w:r>
      <w:proofErr w:type="spellEnd"/>
      <w:r w:rsidRPr="0086148E">
        <w:rPr>
          <w:lang w:val="ru-RU"/>
        </w:rPr>
        <w:t xml:space="preserve"> – номинальная площадь поперечного сечения бруска, катанки или проволоки.</w:t>
      </w:r>
    </w:p>
    <w:p w14:paraId="6353FFDE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79D324B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3863FA">
        <w:rPr>
          <w:lang w:val="ru-RU"/>
        </w:rPr>
        <w:t>8.4.3 Стабильность усилия и частоты</w:t>
      </w:r>
    </w:p>
    <w:p w14:paraId="049F1807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Испытания проводятся в условиях стабильного верхнего предела силы (</w:t>
      </w:r>
      <w:proofErr w:type="spellStart"/>
      <w:r w:rsidRPr="003863FA">
        <w:rPr>
          <w:i/>
          <w:iCs/>
          <w:lang w:val="en-US"/>
        </w:rPr>
        <w:t>F</w:t>
      </w:r>
      <w:r w:rsidRPr="003863FA">
        <w:rPr>
          <w:vertAlign w:val="subscript"/>
          <w:lang w:val="en-US"/>
        </w:rPr>
        <w:t>up</w:t>
      </w:r>
      <w:proofErr w:type="spellEnd"/>
      <w:r w:rsidRPr="003863FA">
        <w:rPr>
          <w:lang w:val="ru-RU"/>
        </w:rPr>
        <w:t>), диапазона силы (</w:t>
      </w:r>
      <w:r w:rsidRPr="003863FA">
        <w:rPr>
          <w:i/>
          <w:iCs/>
          <w:lang w:val="en-US"/>
        </w:rPr>
        <w:t>F</w:t>
      </w:r>
      <w:r w:rsidRPr="003863FA">
        <w:rPr>
          <w:vertAlign w:val="subscript"/>
          <w:lang w:val="en-US"/>
        </w:rPr>
        <w:t>r</w:t>
      </w:r>
      <w:r w:rsidRPr="003863FA">
        <w:rPr>
          <w:lang w:val="ru-RU"/>
        </w:rPr>
        <w:t>) и частоты (</w:t>
      </w:r>
      <w:r w:rsidRPr="003863FA">
        <w:rPr>
          <w:i/>
          <w:iCs/>
          <w:lang w:val="en-US"/>
        </w:rPr>
        <w:t>f</w:t>
      </w:r>
      <w:r w:rsidRPr="003863FA">
        <w:rPr>
          <w:lang w:val="ru-RU"/>
        </w:rPr>
        <w:t>). На протяжении всего испытания не должно быть запланировано никаких перерывов в циклических нагрузках. Тем не менее, допустимо продолжать тест, если он случайно был прерван. Любой перерыв указывается в отчете; прерванные испытания могут быть признаны недействительными.</w:t>
      </w:r>
      <w:bookmarkStart w:id="16" w:name="_Toc295688381"/>
    </w:p>
    <w:p w14:paraId="66698188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8.4.4 Подсчет силовых циклов</w:t>
      </w:r>
      <w:bookmarkEnd w:id="16"/>
      <w:r w:rsidRPr="003863FA">
        <w:rPr>
          <w:lang w:val="ru-RU"/>
        </w:rPr>
        <w:t xml:space="preserve"> </w:t>
      </w:r>
    </w:p>
    <w:p w14:paraId="789B3910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 xml:space="preserve">Число силовых циклов </w:t>
      </w:r>
      <w:proofErr w:type="gramStart"/>
      <w:r w:rsidRPr="003863FA">
        <w:rPr>
          <w:lang w:val="ru-RU"/>
        </w:rPr>
        <w:t>засчитывается</w:t>
      </w:r>
      <w:proofErr w:type="gramEnd"/>
      <w:r w:rsidRPr="003863FA">
        <w:rPr>
          <w:lang w:val="ru-RU"/>
        </w:rPr>
        <w:t xml:space="preserve"> начиная с первого цикла полной силы включительно.</w:t>
      </w:r>
      <w:bookmarkStart w:id="17" w:name="_Toc295688382"/>
    </w:p>
    <w:p w14:paraId="75E901E9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3863FA">
        <w:rPr>
          <w:lang w:val="ru-RU"/>
        </w:rPr>
        <w:t>8.4.5 Частота</w:t>
      </w:r>
      <w:bookmarkEnd w:id="17"/>
    </w:p>
    <w:p w14:paraId="06FB4574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Частота силовых циклов должна быть стабильной во время испытаний, а также в ходе серии испытаний. Она должна сохраняться в диапазоне от 1 Гц до 200 Гц.</w:t>
      </w:r>
      <w:bookmarkStart w:id="18" w:name="_Toc295688383"/>
    </w:p>
    <w:p w14:paraId="70A425B7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8.4.6 Температура</w:t>
      </w:r>
      <w:bookmarkEnd w:id="18"/>
    </w:p>
    <w:p w14:paraId="6447CE9F" w14:textId="61801A43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Температура образца не должна превышать 40</w:t>
      </w:r>
      <w:r>
        <w:rPr>
          <w:lang w:val="ru-RU"/>
        </w:rPr>
        <w:t xml:space="preserve"> </w:t>
      </w:r>
      <w:r w:rsidRPr="003863FA">
        <w:rPr>
          <w:lang w:val="ru-RU"/>
        </w:rPr>
        <w:t>°С на протяжении всего испытания. Температура в испытательной лаборатории должна быть 10-35</w:t>
      </w:r>
      <w:r>
        <w:rPr>
          <w:lang w:val="ru-RU"/>
        </w:rPr>
        <w:t xml:space="preserve"> </w:t>
      </w:r>
      <w:r w:rsidRPr="003863FA">
        <w:rPr>
          <w:lang w:val="ru-RU"/>
        </w:rPr>
        <w:t>°</w:t>
      </w:r>
      <w:r w:rsidRPr="003863FA">
        <w:rPr>
          <w:lang w:val="en-US"/>
        </w:rPr>
        <w:t>C</w:t>
      </w:r>
      <w:r w:rsidRPr="003863FA">
        <w:rPr>
          <w:lang w:val="ru-RU"/>
        </w:rPr>
        <w:t>, если не определено иное.</w:t>
      </w:r>
      <w:bookmarkStart w:id="19" w:name="_Toc295688384"/>
    </w:p>
    <w:p w14:paraId="31CE8E64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3863FA">
        <w:rPr>
          <w:lang w:val="ru-RU"/>
        </w:rPr>
        <w:t>8.4.7 Достоверность испытаний</w:t>
      </w:r>
      <w:bookmarkEnd w:id="19"/>
    </w:p>
    <w:p w14:paraId="5C3969FE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Если происходит сбой в тисках или на расстоянии 2</w:t>
      </w:r>
      <w:r w:rsidRPr="003863FA">
        <w:rPr>
          <w:i/>
          <w:iCs/>
          <w:lang w:val="en-US"/>
        </w:rPr>
        <w:t>d</w:t>
      </w:r>
      <w:r w:rsidRPr="003863FA">
        <w:rPr>
          <w:lang w:val="ru-RU"/>
        </w:rPr>
        <w:t xml:space="preserve"> от тисков, или проявляются дополнительные особенности образца, испытания могут быть признаны недействительными.</w:t>
      </w:r>
      <w:bookmarkStart w:id="20" w:name="_Toc295688385"/>
    </w:p>
    <w:p w14:paraId="21A4230C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0E13ACF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bookmarkStart w:id="21" w:name="_Hlk140846203"/>
      <w:r w:rsidRPr="003863FA">
        <w:rPr>
          <w:b/>
          <w:lang w:val="ru-RU"/>
        </w:rPr>
        <w:t>9 Химический анализ</w:t>
      </w:r>
      <w:bookmarkEnd w:id="20"/>
    </w:p>
    <w:bookmarkEnd w:id="21"/>
    <w:p w14:paraId="2110CBDC" w14:textId="77777777" w:rsid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B99DA8F" w14:textId="415CD2D3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В общем случае, химический состав определяется спектрометрическим методом.</w:t>
      </w:r>
    </w:p>
    <w:p w14:paraId="6862851A" w14:textId="77777777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В случае возникновения разногласий в аналитических методах, химический состав определяется методом, определенным в одном из соответствующих Международных стандартов.</w:t>
      </w:r>
    </w:p>
    <w:p w14:paraId="26991887" w14:textId="65708578" w:rsidR="003863FA" w:rsidRPr="003863FA" w:rsidRDefault="003863FA" w:rsidP="003863F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863FA">
        <w:t>Примечание</w:t>
      </w:r>
      <w:r w:rsidRPr="003863FA">
        <w:rPr>
          <w:lang w:val="ru-RU"/>
        </w:rPr>
        <w:t xml:space="preserve">: перечень соответствующих </w:t>
      </w:r>
      <w:r>
        <w:rPr>
          <w:lang w:val="ru-RU"/>
        </w:rPr>
        <w:t>м</w:t>
      </w:r>
      <w:r w:rsidRPr="003863FA">
        <w:rPr>
          <w:lang w:val="ru-RU"/>
        </w:rPr>
        <w:t>еждународных стандартов для определения химического состава приведен в</w:t>
      </w:r>
      <w:r w:rsidRPr="003863FA">
        <w:t xml:space="preserve"> </w:t>
      </w:r>
      <w:r w:rsidRPr="003863FA">
        <w:rPr>
          <w:lang w:val="ru-RU"/>
        </w:rPr>
        <w:t>Библиографии.</w:t>
      </w:r>
    </w:p>
    <w:p w14:paraId="5A4EC3F7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  <w:lang w:val="ru-RU"/>
        </w:rPr>
      </w:pPr>
    </w:p>
    <w:p w14:paraId="1AC0BB2A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/>
        </w:rPr>
      </w:pPr>
      <w:bookmarkStart w:id="22" w:name="_Hlk140847025"/>
      <w:r w:rsidRPr="003863FA">
        <w:rPr>
          <w:b/>
          <w:lang w:val="ru-RU"/>
        </w:rPr>
        <w:t xml:space="preserve">10 Измерение геометрических характеристик </w:t>
      </w:r>
      <w:bookmarkStart w:id="23" w:name="bookmark35"/>
      <w:bookmarkStart w:id="24" w:name="_Toc295681382"/>
    </w:p>
    <w:p w14:paraId="5E000893" w14:textId="77777777" w:rsidR="003863FA" w:rsidRDefault="003863FA" w:rsidP="003863FA">
      <w:pPr>
        <w:pStyle w:val="a3"/>
        <w:spacing w:before="2"/>
        <w:ind w:firstLine="567"/>
        <w:jc w:val="both"/>
        <w:rPr>
          <w:b/>
          <w:lang w:val="ru-RU"/>
        </w:rPr>
      </w:pPr>
    </w:p>
    <w:p w14:paraId="6ED90B54" w14:textId="115AA887" w:rsidR="003863FA" w:rsidRPr="003863FA" w:rsidRDefault="003863FA" w:rsidP="003863FA">
      <w:pPr>
        <w:pStyle w:val="a3"/>
        <w:spacing w:before="2"/>
        <w:ind w:firstLine="567"/>
        <w:jc w:val="both"/>
        <w:rPr>
          <w:b/>
          <w:lang w:val="ru-RU"/>
        </w:rPr>
      </w:pPr>
      <w:r w:rsidRPr="003863FA">
        <w:rPr>
          <w:b/>
          <w:lang w:val="ru-RU"/>
        </w:rPr>
        <w:t>1</w:t>
      </w:r>
      <w:bookmarkEnd w:id="23"/>
      <w:r w:rsidRPr="003863FA">
        <w:rPr>
          <w:b/>
          <w:lang w:val="ru-RU"/>
        </w:rPr>
        <w:t>0.1 Сварная арматурная сетка</w:t>
      </w:r>
    </w:p>
    <w:bookmarkEnd w:id="22"/>
    <w:p w14:paraId="64E1015A" w14:textId="77777777" w:rsidR="003863FA" w:rsidRDefault="003863FA" w:rsidP="003863FA">
      <w:pPr>
        <w:pStyle w:val="a3"/>
        <w:spacing w:before="2"/>
        <w:ind w:firstLine="567"/>
        <w:jc w:val="both"/>
        <w:rPr>
          <w:b/>
          <w:lang w:val="ru-RU"/>
        </w:rPr>
      </w:pPr>
    </w:p>
    <w:p w14:paraId="179483E3" w14:textId="6A51F2EB" w:rsidR="003863FA" w:rsidRPr="003863FA" w:rsidRDefault="003863FA" w:rsidP="003863FA">
      <w:pPr>
        <w:pStyle w:val="a3"/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 xml:space="preserve">10.1.1 </w:t>
      </w:r>
      <w:bookmarkStart w:id="25" w:name="_Hlk140847314"/>
      <w:r w:rsidRPr="003863FA">
        <w:rPr>
          <w:lang w:val="ru-RU"/>
        </w:rPr>
        <w:t>Образец для испытания</w:t>
      </w:r>
      <w:bookmarkEnd w:id="24"/>
    </w:p>
    <w:p w14:paraId="3794645F" w14:textId="77777777" w:rsidR="003863FA" w:rsidRPr="003863FA" w:rsidRDefault="003863FA" w:rsidP="003863FA">
      <w:pPr>
        <w:pStyle w:val="a3"/>
        <w:spacing w:before="2"/>
        <w:ind w:firstLine="567"/>
        <w:jc w:val="both"/>
      </w:pPr>
      <w:r w:rsidRPr="003863FA">
        <w:rPr>
          <w:lang w:val="ru-RU"/>
        </w:rPr>
        <w:t>Образец для испытания должен состоять из листов арматурной сетки, как установлено условием</w:t>
      </w:r>
      <w:bookmarkEnd w:id="25"/>
      <w:r w:rsidRPr="003863FA">
        <w:rPr>
          <w:lang w:val="ru-RU"/>
        </w:rPr>
        <w:t xml:space="preserve">. </w:t>
      </w:r>
      <w:bookmarkStart w:id="26" w:name="bookmark36"/>
      <w:bookmarkStart w:id="27" w:name="_Toc295681383"/>
    </w:p>
    <w:p w14:paraId="4507C1D3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1</w:t>
      </w:r>
      <w:bookmarkEnd w:id="26"/>
      <w:r w:rsidRPr="003863FA">
        <w:rPr>
          <w:lang w:val="ru-RU"/>
        </w:rPr>
        <w:t>0.1.2 Испытательное оборудование</w:t>
      </w:r>
      <w:bookmarkEnd w:id="27"/>
    </w:p>
    <w:p w14:paraId="55A3A84C" w14:textId="77777777" w:rsidR="003863FA" w:rsidRPr="003863FA" w:rsidRDefault="003863FA" w:rsidP="003863FA">
      <w:pPr>
        <w:pStyle w:val="a3"/>
        <w:spacing w:before="2"/>
        <w:ind w:firstLine="567"/>
        <w:jc w:val="both"/>
      </w:pPr>
      <w:r w:rsidRPr="003863FA">
        <w:rPr>
          <w:lang w:val="ru-RU"/>
        </w:rPr>
        <w:t xml:space="preserve">Проволока или интервал стержня, длина и ширина листа, должны быть измерены измерительным прибором с разрешением как минимум </w:t>
      </w:r>
      <w:smartTag w:uri="urn:schemas-microsoft-com:office:smarttags" w:element="metricconverter">
        <w:smartTagPr>
          <w:attr w:name="ProductID" w:val="1 мм"/>
        </w:smartTagPr>
        <w:r w:rsidRPr="003863FA">
          <w:rPr>
            <w:lang w:val="ru-RU"/>
          </w:rPr>
          <w:t>1 мм</w:t>
        </w:r>
      </w:smartTag>
      <w:r w:rsidRPr="003863FA">
        <w:rPr>
          <w:lang w:val="ru-RU"/>
        </w:rPr>
        <w:t xml:space="preserve">. </w:t>
      </w:r>
      <w:bookmarkStart w:id="28" w:name="bookmark37"/>
      <w:bookmarkStart w:id="29" w:name="_Toc295681384"/>
    </w:p>
    <w:p w14:paraId="76AEC55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1</w:t>
      </w:r>
      <w:bookmarkEnd w:id="28"/>
      <w:r w:rsidRPr="003863FA">
        <w:rPr>
          <w:lang w:val="ru-RU"/>
        </w:rPr>
        <w:t>0.1.3 Процедура испытания</w:t>
      </w:r>
      <w:bookmarkEnd w:id="29"/>
    </w:p>
    <w:p w14:paraId="29D639F6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lang w:val="ru-RU"/>
        </w:rPr>
      </w:pPr>
      <w:r w:rsidRPr="003863FA">
        <w:rPr>
          <w:lang w:val="ru-RU"/>
        </w:rPr>
        <w:t>Лист арматурной сетки должен быть размещен на плоской поверхности.</w:t>
      </w:r>
    </w:p>
    <w:p w14:paraId="1A7A4D30" w14:textId="77777777" w:rsidR="003863FA" w:rsidRPr="003863FA" w:rsidRDefault="003863FA" w:rsidP="003863FA">
      <w:pPr>
        <w:pStyle w:val="a3"/>
        <w:spacing w:before="2"/>
        <w:ind w:firstLine="567"/>
        <w:jc w:val="both"/>
      </w:pPr>
      <w:r w:rsidRPr="003863FA">
        <w:rPr>
          <w:lang w:val="ru-RU"/>
        </w:rPr>
        <w:t xml:space="preserve">Длина и ширина должны быть определены, как валовые размеры листа. </w:t>
      </w:r>
    </w:p>
    <w:p w14:paraId="60EFF477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708264C0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  <w:bookmarkStart w:id="30" w:name="_Hlk140847290"/>
      <w:r w:rsidRPr="003863FA">
        <w:rPr>
          <w:b/>
          <w:bCs/>
          <w:iCs/>
        </w:rPr>
        <w:t>10.2 Сквозные балки</w:t>
      </w:r>
    </w:p>
    <w:bookmarkEnd w:id="30"/>
    <w:p w14:paraId="2797FB1A" w14:textId="77777777" w:rsid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</w:p>
    <w:p w14:paraId="55600CB0" w14:textId="1E686FDC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10.2.1 Образец для испытаний</w:t>
      </w:r>
    </w:p>
    <w:p w14:paraId="60D3AE5A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Образец для испытания должен состоять из сквозных балок, как установлено условием.</w:t>
      </w:r>
    </w:p>
    <w:p w14:paraId="7E39BD41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 xml:space="preserve">10.2.2 </w:t>
      </w:r>
      <w:bookmarkStart w:id="31" w:name="_Hlk140847813"/>
      <w:r w:rsidRPr="003863FA">
        <w:rPr>
          <w:bCs/>
          <w:iCs/>
        </w:rPr>
        <w:t>Испытательное оборудование</w:t>
      </w:r>
      <w:bookmarkEnd w:id="31"/>
    </w:p>
    <w:p w14:paraId="081E62FF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 xml:space="preserve">Высота, ширина и длина </w:t>
      </w:r>
      <w:bookmarkStart w:id="32" w:name="_Hlk140847539"/>
      <w:r w:rsidRPr="003863FA">
        <w:rPr>
          <w:iCs/>
        </w:rPr>
        <w:t xml:space="preserve">сквозной балки </w:t>
      </w:r>
      <w:bookmarkEnd w:id="32"/>
      <w:r w:rsidRPr="003863FA">
        <w:rPr>
          <w:iCs/>
        </w:rPr>
        <w:t>должны быть измерены измерительным прибором с разрешением как минимум 1 мм..</w:t>
      </w:r>
    </w:p>
    <w:p w14:paraId="7A837B8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10.2.3 Процедура измерения</w:t>
      </w:r>
    </w:p>
    <w:p w14:paraId="21278B58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 xml:space="preserve">Сквозная балка должна быть уложена на ровную поверхность. Для измерения расчетной высоты сквозной балки с вылетом диагоналей допускается укладывать нижние пояса </w:t>
      </w:r>
      <w:r w:rsidRPr="003863FA">
        <w:rPr>
          <w:iCs/>
          <w:lang w:val="ru-RU"/>
        </w:rPr>
        <w:t>балки</w:t>
      </w:r>
      <w:r w:rsidRPr="003863FA">
        <w:rPr>
          <w:iCs/>
        </w:rPr>
        <w:t xml:space="preserve"> на перпендикулярные бруски.</w:t>
      </w:r>
    </w:p>
    <w:p w14:paraId="05196E96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Высота и ширина должны определяться посередине длины сквозной балки.</w:t>
      </w:r>
    </w:p>
    <w:p w14:paraId="3BB42C23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Для определения шага должно быть измерено расстояние не менее чем по трем шагам и рассчитано среднее значение.</w:t>
      </w:r>
    </w:p>
    <w:p w14:paraId="0A0E04AC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  <w:lang w:val="ru-RU"/>
        </w:rPr>
      </w:pPr>
    </w:p>
    <w:p w14:paraId="56D5F8AC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  <w:r w:rsidRPr="003863FA">
        <w:rPr>
          <w:b/>
          <w:bCs/>
          <w:iCs/>
        </w:rPr>
        <w:t>11 Специализированные испытания</w:t>
      </w:r>
    </w:p>
    <w:p w14:paraId="649178AD" w14:textId="77777777" w:rsid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</w:p>
    <w:p w14:paraId="69B1D58B" w14:textId="4C72A0D9" w:rsidR="003863FA" w:rsidRP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  <w:r w:rsidRPr="003863FA">
        <w:rPr>
          <w:b/>
          <w:bCs/>
          <w:iCs/>
        </w:rPr>
        <w:t>11.1 Испытание на растяжение при повышенной температуре</w:t>
      </w:r>
    </w:p>
    <w:p w14:paraId="295C57AE" w14:textId="77777777" w:rsid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</w:p>
    <w:p w14:paraId="665A2763" w14:textId="1DF70A8C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11.1.1 Общие положения</w:t>
      </w:r>
    </w:p>
    <w:p w14:paraId="2BA5DE67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Испытание проводят при температуре выше 35 °C, что означает температуру выше комнатной, как указано в ISO 6892-1.</w:t>
      </w:r>
    </w:p>
    <w:p w14:paraId="007D495F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11.1.2 Образец для испытаний</w:t>
      </w:r>
    </w:p>
    <w:p w14:paraId="61747B5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См. 5.1.</w:t>
      </w:r>
    </w:p>
    <w:p w14:paraId="2BC764B1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11.1.3 Испытательное оборудование</w:t>
      </w:r>
    </w:p>
    <w:p w14:paraId="1B6E99FE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См. 5.2.</w:t>
      </w:r>
    </w:p>
    <w:p w14:paraId="5F9C354C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11.1.4 Процедура испытаний</w:t>
      </w:r>
    </w:p>
    <w:p w14:paraId="06B5898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Испытание на растяжение должно проводиться в соответствии с ISO 6892-2. Для определения свойств см. 5.3.</w:t>
      </w:r>
    </w:p>
    <w:p w14:paraId="7D6A404E" w14:textId="73002F61" w:rsid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69269924" w14:textId="494D93D0" w:rsid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402C7A30" w14:textId="1AF0C0FF" w:rsid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2128B25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7031F3F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  <w:r w:rsidRPr="003863FA">
        <w:rPr>
          <w:b/>
          <w:bCs/>
          <w:iCs/>
        </w:rPr>
        <w:lastRenderedPageBreak/>
        <w:t>11.2 Испытание на растяжение при низкой температуре</w:t>
      </w:r>
    </w:p>
    <w:p w14:paraId="71F1BDF7" w14:textId="77777777" w:rsid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</w:p>
    <w:p w14:paraId="4769E9EE" w14:textId="2FC349C4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11.2.1 Общие положения</w:t>
      </w:r>
    </w:p>
    <w:p w14:paraId="45403224" w14:textId="5B100B3F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 xml:space="preserve">Испытание на растяжение при низкой температуре охватывает диапазон от 10 °C </w:t>
      </w:r>
      <w:r>
        <w:rPr>
          <w:iCs/>
        </w:rPr>
        <w:br/>
        <w:t xml:space="preserve">до минус </w:t>
      </w:r>
      <w:r w:rsidRPr="003863FA">
        <w:rPr>
          <w:iCs/>
        </w:rPr>
        <w:t>196 °C.</w:t>
      </w:r>
    </w:p>
    <w:p w14:paraId="4AD07162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11.2.2 Образец для испытаний</w:t>
      </w:r>
    </w:p>
    <w:p w14:paraId="399AA26E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См. 5.1.</w:t>
      </w:r>
    </w:p>
    <w:p w14:paraId="1097471B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11.2.3 Испытательное оборудование</w:t>
      </w:r>
    </w:p>
    <w:p w14:paraId="168F9454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См. 5.2.</w:t>
      </w:r>
    </w:p>
    <w:p w14:paraId="57F2728A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11.2.4 Процедура испытаний</w:t>
      </w:r>
    </w:p>
    <w:p w14:paraId="0B20F233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Испытание на растяжение должно проводиться в соответствии с ISO 6892-3. Для определения свойств см. 5.3.</w:t>
      </w:r>
    </w:p>
    <w:p w14:paraId="09F84EBF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15F19C0D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  <w:bookmarkStart w:id="33" w:name="_Hlk140848749"/>
      <w:r w:rsidRPr="003863FA">
        <w:rPr>
          <w:b/>
          <w:bCs/>
          <w:iCs/>
        </w:rPr>
        <w:t>11.3 Испытание циклической неупругой нагрузкой</w:t>
      </w:r>
    </w:p>
    <w:bookmarkEnd w:id="33"/>
    <w:p w14:paraId="25895DFC" w14:textId="77777777" w:rsidR="003863FA" w:rsidRDefault="003863FA" w:rsidP="003863FA">
      <w:pPr>
        <w:pStyle w:val="a3"/>
        <w:spacing w:before="2"/>
        <w:ind w:firstLine="567"/>
        <w:jc w:val="both"/>
        <w:rPr>
          <w:b/>
          <w:bCs/>
          <w:iCs/>
        </w:rPr>
      </w:pPr>
    </w:p>
    <w:p w14:paraId="70FC6E12" w14:textId="539F68EE" w:rsidR="003863FA" w:rsidRPr="003863FA" w:rsidRDefault="003863FA" w:rsidP="003863FA">
      <w:pPr>
        <w:pStyle w:val="a3"/>
        <w:spacing w:before="2"/>
        <w:ind w:firstLine="567"/>
        <w:jc w:val="both"/>
        <w:rPr>
          <w:bCs/>
          <w:iCs/>
        </w:rPr>
      </w:pPr>
      <w:r w:rsidRPr="003863FA">
        <w:rPr>
          <w:bCs/>
          <w:iCs/>
        </w:rPr>
        <w:t>11.3.1 Принцип испытания</w:t>
      </w:r>
    </w:p>
    <w:p w14:paraId="1F179018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  <w:r w:rsidRPr="003863FA">
        <w:rPr>
          <w:iCs/>
        </w:rPr>
        <w:t>Испытание на циклическую неупругую нагрузку состоит в том, что образец подвергается пяти полным симметричным циклам гистерезиса в условиях, указанных в таблице 1 и на рисунке 10. Испытание должно быть прекращено при разрушении образца до достижения заданного числа циклов или по завершении заданного числа циклов без разрушения.</w:t>
      </w:r>
    </w:p>
    <w:p w14:paraId="65FF9D64" w14:textId="77777777" w:rsidR="003863FA" w:rsidRPr="003863FA" w:rsidRDefault="003863FA" w:rsidP="003863FA">
      <w:pPr>
        <w:pStyle w:val="a3"/>
        <w:spacing w:before="2"/>
        <w:ind w:firstLine="567"/>
        <w:jc w:val="both"/>
        <w:rPr>
          <w:iCs/>
        </w:rPr>
      </w:pPr>
    </w:p>
    <w:p w14:paraId="1A45F9C5" w14:textId="77777777" w:rsidR="003863FA" w:rsidRPr="003863FA" w:rsidRDefault="003863FA" w:rsidP="003863FA">
      <w:pPr>
        <w:pStyle w:val="a3"/>
        <w:spacing w:before="2"/>
        <w:jc w:val="center"/>
        <w:rPr>
          <w:b/>
          <w:bCs/>
          <w:iCs/>
        </w:rPr>
      </w:pPr>
      <w:r w:rsidRPr="003863FA">
        <w:rPr>
          <w:b/>
          <w:bCs/>
          <w:iCs/>
        </w:rPr>
        <w:t>Таблица 1 — Условия испытаний на циклическую неупругую нагрузку и спецификация циклов нагрузки</w:t>
      </w:r>
    </w:p>
    <w:p w14:paraId="3F94640F" w14:textId="77777777" w:rsidR="005A329C" w:rsidRPr="003863FA" w:rsidRDefault="005A329C" w:rsidP="0086148E">
      <w:pPr>
        <w:pStyle w:val="a3"/>
        <w:tabs>
          <w:tab w:val="left" w:pos="851"/>
        </w:tabs>
        <w:spacing w:before="2"/>
        <w:ind w:firstLine="567"/>
        <w:jc w:val="both"/>
      </w:pPr>
    </w:p>
    <w:tbl>
      <w:tblPr>
        <w:tblOverlap w:val="never"/>
        <w:tblW w:w="968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378"/>
        <w:gridCol w:w="1318"/>
        <w:gridCol w:w="1426"/>
        <w:gridCol w:w="2798"/>
        <w:gridCol w:w="1210"/>
      </w:tblGrid>
      <w:tr w:rsidR="00FE6FAF" w:rsidRPr="001A5F39" w14:paraId="4BB35B9C" w14:textId="77777777" w:rsidTr="00FE6FAF">
        <w:trPr>
          <w:trHeight w:hRule="exact" w:val="869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7D88DF14" w14:textId="77777777" w:rsidR="00FE6FAF" w:rsidRPr="001A5F39" w:rsidRDefault="00FE6FAF" w:rsidP="00FE6FAF">
            <w:pPr>
              <w:autoSpaceDE/>
              <w:autoSpaceDN/>
              <w:spacing w:after="80" w:line="226" w:lineRule="auto"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>Номинальный диаметр</w:t>
            </w:r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1A5F39">
              <w:rPr>
                <w:rFonts w:eastAsia="Cambria"/>
                <w:i/>
                <w:iCs/>
                <w:color w:val="231F20"/>
                <w:sz w:val="20"/>
                <w:szCs w:val="20"/>
                <w:lang w:val="en-US" w:bidi="en-US"/>
              </w:rPr>
              <w:t>d</w:t>
            </w:r>
          </w:p>
          <w:p w14:paraId="06E30398" w14:textId="77777777" w:rsidR="00FE6FAF" w:rsidRPr="001A5F39" w:rsidRDefault="00FE6FAF" w:rsidP="00FE6FAF">
            <w:pPr>
              <w:autoSpaceDE/>
              <w:autoSpaceDN/>
              <w:spacing w:line="226" w:lineRule="auto"/>
              <w:jc w:val="center"/>
              <w:rPr>
                <w:rFonts w:eastAsia="Cambria"/>
                <w:color w:val="231F20"/>
                <w:sz w:val="20"/>
                <w:szCs w:val="20"/>
                <w:lang w:val="ru-RU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ru-RU" w:bidi="en-US"/>
              </w:rPr>
              <w:t>мм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4E0DA57A" w14:textId="77777777" w:rsidR="00FE6FAF" w:rsidRPr="001A5F39" w:rsidRDefault="00FE6FAF" w:rsidP="00FE6FAF">
            <w:pPr>
              <w:autoSpaceDE/>
              <w:autoSpaceDN/>
              <w:spacing w:line="228" w:lineRule="auto"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Свободная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длина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между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захватами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7C920931" w14:textId="77777777" w:rsidR="00FE6FAF" w:rsidRPr="001A5F39" w:rsidRDefault="00FE6FAF" w:rsidP="00FE6FAF">
            <w:pPr>
              <w:autoSpaceDE/>
              <w:autoSpaceDN/>
              <w:spacing w:line="226" w:lineRule="auto"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Деформация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напряжения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 xml:space="preserve"> </w:t>
            </w: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09778EC5" w14:textId="77777777" w:rsidR="00FE6FAF" w:rsidRPr="001A5F39" w:rsidRDefault="00FE6FAF" w:rsidP="00FE6FAF">
            <w:pPr>
              <w:autoSpaceDE/>
              <w:autoSpaceDN/>
              <w:spacing w:line="226" w:lineRule="auto"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Деформация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>сжатия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 xml:space="preserve"> </w:t>
            </w: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%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4AACD9AE" w14:textId="77777777" w:rsidR="00FE6FAF" w:rsidRPr="001A5F39" w:rsidRDefault="00FE6FAF" w:rsidP="00FE6FAF">
            <w:pPr>
              <w:autoSpaceDE/>
              <w:autoSpaceDN/>
              <w:spacing w:line="226" w:lineRule="auto"/>
              <w:jc w:val="center"/>
              <w:rPr>
                <w:rFonts w:eastAsia="Cambria"/>
                <w:color w:val="231F20"/>
                <w:sz w:val="20"/>
                <w:szCs w:val="20"/>
                <w:lang w:val="ru-RU" w:bidi="en-US"/>
              </w:rPr>
            </w:pPr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 xml:space="preserve">Количество полных </w:t>
            </w:r>
            <w:proofErr w:type="spellStart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>гистерезисно</w:t>
            </w:r>
            <w:proofErr w:type="spellEnd"/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>-симметричных циклов (сила циклической нагрузки)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6427D84D" w14:textId="77777777" w:rsidR="00FE6FAF" w:rsidRPr="001A5F39" w:rsidRDefault="00FE6FAF" w:rsidP="00FE6FAF">
            <w:pPr>
              <w:autoSpaceDE/>
              <w:autoSpaceDN/>
              <w:spacing w:line="271" w:lineRule="auto"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ru-RU" w:bidi="en-US"/>
              </w:rPr>
              <w:t>Частота</w:t>
            </w:r>
            <w:r w:rsidRPr="001A5F39">
              <w:rPr>
                <w:rFonts w:eastAsia="Cambria"/>
                <w:bCs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1A5F39">
              <w:rPr>
                <w:rFonts w:eastAsia="Cambria"/>
                <w:i/>
                <w:iCs/>
                <w:color w:val="231F20"/>
                <w:sz w:val="20"/>
                <w:szCs w:val="20"/>
                <w:lang w:val="en-US" w:bidi="en-US"/>
              </w:rPr>
              <w:t>f</w:t>
            </w:r>
          </w:p>
          <w:p w14:paraId="67A1F7FC" w14:textId="77777777" w:rsidR="00FE6FAF" w:rsidRPr="001A5F39" w:rsidRDefault="00FE6FAF" w:rsidP="00FE6FAF">
            <w:pPr>
              <w:autoSpaceDE/>
              <w:autoSpaceDN/>
              <w:spacing w:line="271" w:lineRule="auto"/>
              <w:jc w:val="center"/>
              <w:rPr>
                <w:rFonts w:eastAsia="Cambria"/>
                <w:color w:val="231F20"/>
                <w:sz w:val="20"/>
                <w:szCs w:val="20"/>
                <w:lang w:val="ru-RU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ru-RU" w:bidi="en-US"/>
              </w:rPr>
              <w:t>Гц</w:t>
            </w:r>
          </w:p>
        </w:tc>
      </w:tr>
      <w:tr w:rsidR="00FE6FAF" w:rsidRPr="001A5F39" w14:paraId="6C9BDA00" w14:textId="77777777" w:rsidTr="00FE6FAF">
        <w:trPr>
          <w:trHeight w:hRule="exact" w:val="317"/>
          <w:jc w:val="center"/>
        </w:trPr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E3A14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ru-RU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ru-RU" w:bidi="en-US"/>
              </w:rPr>
              <w:t>Все</w:t>
            </w:r>
          </w:p>
        </w:tc>
        <w:tc>
          <w:tcPr>
            <w:tcW w:w="1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6D2E8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 xml:space="preserve">10 </w:t>
            </w:r>
            <w:r w:rsidRPr="001A5F39">
              <w:rPr>
                <w:rFonts w:eastAsia="Cambria"/>
                <w:i/>
                <w:iCs/>
                <w:color w:val="231F20"/>
                <w:sz w:val="20"/>
                <w:szCs w:val="20"/>
                <w:lang w:val="en-US" w:bidi="en-US"/>
              </w:rPr>
              <w:t>d</w:t>
            </w: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 xml:space="preserve"> ± 5 %</w:t>
            </w:r>
          </w:p>
        </w:tc>
        <w:tc>
          <w:tcPr>
            <w:tcW w:w="13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5C640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2,5 ± 0,1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37964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-2,5 ± 0,1</w:t>
            </w:r>
          </w:p>
        </w:tc>
        <w:tc>
          <w:tcPr>
            <w:tcW w:w="27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4B9CA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12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8204C" w14:textId="77777777" w:rsidR="00FE6FAF" w:rsidRPr="001A5F39" w:rsidRDefault="00FE6FAF" w:rsidP="00FE6FAF">
            <w:pPr>
              <w:autoSpaceDE/>
              <w:autoSpaceDN/>
              <w:jc w:val="center"/>
              <w:rPr>
                <w:rFonts w:eastAsia="Cambria"/>
                <w:color w:val="231F20"/>
                <w:sz w:val="20"/>
                <w:szCs w:val="20"/>
                <w:lang w:val="en-US" w:bidi="en-US"/>
              </w:rPr>
            </w:pPr>
            <w:r w:rsidRPr="001A5F39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&lt; 3</w:t>
            </w:r>
          </w:p>
        </w:tc>
      </w:tr>
    </w:tbl>
    <w:p w14:paraId="2433C94F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21BA83" w14:textId="580751C3" w:rsidR="005A329C" w:rsidRDefault="00FE6FAF" w:rsidP="00FE6FAF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FE6FAF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2BD87C29" wp14:editId="2B1FEDF6">
            <wp:extent cx="3619500" cy="2800350"/>
            <wp:effectExtent l="0" t="0" r="0" b="0"/>
            <wp:docPr id="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D9F5B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7C227CD" w14:textId="31366A8D" w:rsidR="005A329C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FE6FAF">
        <w:rPr>
          <w:b/>
          <w:lang w:val="ru-RU"/>
        </w:rPr>
        <w:t xml:space="preserve">Рисунок 10 </w:t>
      </w:r>
      <w:r>
        <w:rPr>
          <w:b/>
          <w:lang w:val="ru-RU"/>
        </w:rPr>
        <w:t>-</w:t>
      </w:r>
      <w:r w:rsidRPr="00FE6FAF">
        <w:rPr>
          <w:b/>
          <w:lang w:val="ru-RU"/>
        </w:rPr>
        <w:t xml:space="preserve"> Цикл гистерезиса</w:t>
      </w:r>
    </w:p>
    <w:p w14:paraId="264CD564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859485E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lastRenderedPageBreak/>
        <w:t>11.3.2 Испытательный образец</w:t>
      </w:r>
    </w:p>
    <w:p w14:paraId="043A1838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В дополнение к общим положениям, приведенным в разделе 4, длина образца в свободном состоянии должна соответствовать требованиям таблицы 1.</w:t>
      </w:r>
    </w:p>
    <w:p w14:paraId="43BFC1B2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Испытательный образец должен быть репрезентативным, неповрежденным и иметь достаточную длину для используемого испытательного оборудования, чтобы соответствовать длине между захватами, указанной в таблице 1. Поверхность свободной длины между захватами не должна подвергаться какой-либо обработке поверхности.</w:t>
      </w:r>
    </w:p>
    <w:p w14:paraId="18B1CA55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11.3.3 Испытательное оборудование</w:t>
      </w:r>
    </w:p>
    <w:p w14:paraId="77ABDC8B" w14:textId="1AB1AE0E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 xml:space="preserve">Испытательная машина должна быть проверена и откалибрована в соответствии с </w:t>
      </w:r>
      <w:r>
        <w:rPr>
          <w:lang w:val="ru-RU"/>
        </w:rPr>
        <w:br/>
      </w:r>
      <w:r w:rsidRPr="00FE6FAF">
        <w:rPr>
          <w:lang w:val="ru-RU"/>
        </w:rPr>
        <w:t>ISO 7500-1 и должна быть не ниже класса 1.</w:t>
      </w:r>
    </w:p>
    <w:p w14:paraId="1738AD25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Для каждой испытательной машины с циклической неупругой нагрузкой должны быть задокументированы условия испытаний для каждого номинального диаметра бруска, катанки или проволоки (предварительное усилие, давление захвата, контроль испытания по свободной длине между захватами) и необходимые длины испытательных образцов.</w:t>
      </w:r>
    </w:p>
    <w:p w14:paraId="068E5A30" w14:textId="77777777" w:rsid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457269A" w14:textId="622D7FD8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FE6FAF">
        <w:rPr>
          <w:sz w:val="20"/>
          <w:lang w:val="ru-RU"/>
        </w:rPr>
        <w:t>Примечание - Положения, касающиеся предварительного усилия и контроля скорости отделения крейцкопфа, см. в ISO 6892-1.</w:t>
      </w:r>
    </w:p>
    <w:p w14:paraId="4E70CAB2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81CE61B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 Процедура испытаний</w:t>
      </w:r>
    </w:p>
    <w:p w14:paraId="67B472AC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11.3.4.1 Положения, касающиеся образца для испытаний</w:t>
      </w:r>
    </w:p>
    <w:p w14:paraId="10A01AA9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Испытательный образец должен быть зажат в испытательном оборудовании таким образом, чтобы усилие передавалось в осевом направлении.</w:t>
      </w:r>
    </w:p>
    <w:p w14:paraId="692B87A1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Используемые захваты должны гарантировать, что испытуемый образец не деформируется во время испытания. Давление зажима, перпендикулярное оси испытания, должно быть минимальным, чтобы исключить смещение образца.</w:t>
      </w:r>
    </w:p>
    <w:p w14:paraId="66C3936C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11.3.4.2 Верхний и минимальный пределы деформации</w:t>
      </w:r>
    </w:p>
    <w:p w14:paraId="77FB87E6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Верхний и нижний пределы деформации должны соответствовать указанным в таблице 1.</w:t>
      </w:r>
    </w:p>
    <w:p w14:paraId="07997174" w14:textId="504596B5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 xml:space="preserve">Изменение направления нагрузки от растяжения к сжатию и обратно должно соответствующим образом контролироваться таким образом, чтобы максимальная и минимальная точки кривой гистерезиса, определенные условиями испытаний </w:t>
      </w:r>
      <w:r>
        <w:rPr>
          <w:lang w:val="ru-RU"/>
        </w:rPr>
        <w:br/>
      </w:r>
      <w:r w:rsidRPr="00FE6FAF">
        <w:rPr>
          <w:lang w:val="ru-RU"/>
        </w:rPr>
        <w:t>(см. таблицу 1), были точно достигнуты (см. рисунок 10).</w:t>
      </w:r>
    </w:p>
    <w:p w14:paraId="7A19E473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11.3.4.3 Прерывания</w:t>
      </w:r>
    </w:p>
    <w:p w14:paraId="4E5DFA8D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 xml:space="preserve">В течение всего испытания не должно быть перерывов в циклическом </w:t>
      </w:r>
      <w:proofErr w:type="spellStart"/>
      <w:r w:rsidRPr="00FE6FAF">
        <w:rPr>
          <w:lang w:val="ru-RU"/>
        </w:rPr>
        <w:t>нагружении</w:t>
      </w:r>
      <w:proofErr w:type="spellEnd"/>
      <w:r w:rsidRPr="00FE6FAF">
        <w:rPr>
          <w:lang w:val="ru-RU"/>
        </w:rPr>
        <w:t xml:space="preserve">. Испытание считается недействительным в случае прерывания циклического </w:t>
      </w:r>
      <w:proofErr w:type="spellStart"/>
      <w:r w:rsidRPr="00FE6FAF">
        <w:rPr>
          <w:lang w:val="ru-RU"/>
        </w:rPr>
        <w:t>нагружения</w:t>
      </w:r>
      <w:proofErr w:type="spellEnd"/>
      <w:r w:rsidRPr="00FE6FAF">
        <w:rPr>
          <w:lang w:val="ru-RU"/>
        </w:rPr>
        <w:t xml:space="preserve"> образца.</w:t>
      </w:r>
    </w:p>
    <w:p w14:paraId="7018FB16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11.3.4.4 Подсчет циклов</w:t>
      </w:r>
    </w:p>
    <w:p w14:paraId="09657368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Количество циклов отсчитывают включительно с первого полного цикла усилия-перемещения.</w:t>
      </w:r>
    </w:p>
    <w:p w14:paraId="3A2C0C60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11.3.4.5 Частота</w:t>
      </w:r>
    </w:p>
    <w:p w14:paraId="46E38861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Частота силовых циклов должна быть стабильной во время испытания, а также во время серии испытаний. Частота должна быть в пределах таблицы 1.</w:t>
      </w:r>
    </w:p>
    <w:p w14:paraId="21D96365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11.3.4.6 Температура</w:t>
      </w:r>
    </w:p>
    <w:p w14:paraId="2BC6E2F9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Температура в испытательной лаборатории должна быть в пределах от 10 °С до 35 °С, если не указано иное.</w:t>
      </w:r>
    </w:p>
    <w:p w14:paraId="3E83C0D2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11.3.4.7 Прекращение испытания</w:t>
      </w:r>
    </w:p>
    <w:p w14:paraId="5F890072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Испытание должно быть прекращено в случае отказа образца до достижения установленного количества циклов или по завершении указанного количества циклов без отказа.</w:t>
      </w:r>
    </w:p>
    <w:p w14:paraId="25E2EC2F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D8B8797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lastRenderedPageBreak/>
        <w:t xml:space="preserve">11.3.4.8 </w:t>
      </w:r>
      <w:proofErr w:type="spellStart"/>
      <w:r w:rsidRPr="00FE6FAF">
        <w:rPr>
          <w:lang w:val="ru-RU"/>
        </w:rPr>
        <w:t>Валидность</w:t>
      </w:r>
      <w:proofErr w:type="spellEnd"/>
      <w:r w:rsidRPr="00FE6FAF">
        <w:rPr>
          <w:lang w:val="ru-RU"/>
        </w:rPr>
        <w:t xml:space="preserve"> испытания</w:t>
      </w:r>
    </w:p>
    <w:p w14:paraId="3CDD6E64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Если разрушение происходит в захватах или на расстоянии 2d от захватов или происходит из-за какой-либо исключительной особенности испытуемого образца, испытание может быть признано недействительным.</w:t>
      </w:r>
    </w:p>
    <w:p w14:paraId="15E0D78F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BA4BA2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FE6FAF">
        <w:rPr>
          <w:b/>
          <w:lang w:val="ru-RU"/>
        </w:rPr>
        <w:t>12 Протокол испытаний</w:t>
      </w:r>
    </w:p>
    <w:p w14:paraId="29D28D91" w14:textId="77777777" w:rsid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EF47905" w14:textId="3B6EEEF9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Протокол испытаний должен включать как минимум следующую информацию:</w:t>
      </w:r>
    </w:p>
    <w:p w14:paraId="23D36F56" w14:textId="5EAB6EB3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а) ссылку на настоящ</w:t>
      </w:r>
      <w:r>
        <w:rPr>
          <w:lang w:val="ru-RU"/>
        </w:rPr>
        <w:t>ий</w:t>
      </w:r>
      <w:r w:rsidRPr="00FE6FAF">
        <w:rPr>
          <w:lang w:val="ru-RU"/>
        </w:rPr>
        <w:t xml:space="preserve"> </w:t>
      </w:r>
      <w:r>
        <w:rPr>
          <w:lang w:val="ru-RU"/>
        </w:rPr>
        <w:t>стандарт</w:t>
      </w:r>
      <w:r w:rsidRPr="00FE6FAF">
        <w:rPr>
          <w:lang w:val="ru-RU"/>
        </w:rPr>
        <w:t>;</w:t>
      </w:r>
    </w:p>
    <w:p w14:paraId="01630AC4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b) идентификацию образца (в том числе номинальный диаметр бруска, катанки или проволоки);</w:t>
      </w:r>
    </w:p>
    <w:p w14:paraId="4FA0B07B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c) свободную протяженность образца;</w:t>
      </w:r>
    </w:p>
    <w:p w14:paraId="629F5020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d) тип испытаний и соответствующие результаты испытаний;</w:t>
      </w:r>
    </w:p>
    <w:p w14:paraId="14D1C115" w14:textId="77777777" w:rsidR="00FE6FAF" w:rsidRPr="00FE6FAF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e) соответствующий стандарт продукта, когда это применимо;</w:t>
      </w:r>
    </w:p>
    <w:p w14:paraId="4B7D1521" w14:textId="4DE8F3DB" w:rsidR="005A329C" w:rsidRDefault="00FE6FAF" w:rsidP="00FE6F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E6FAF">
        <w:rPr>
          <w:lang w:val="ru-RU"/>
        </w:rPr>
        <w:t>f) дополнительные сведения, касающиеся образца, испытательного оборудования и процедуры.</w:t>
      </w:r>
    </w:p>
    <w:p w14:paraId="5B9E19B5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34BA4F" w14:textId="77777777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  <w:sectPr w:rsidR="009E04CD" w:rsidSect="00A957ED">
          <w:footerReference w:type="default" r:id="rId29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1B03D68A" w14:textId="77777777" w:rsidR="009A61A1" w:rsidRPr="009A61A1" w:rsidRDefault="009A61A1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9A61A1">
        <w:rPr>
          <w:b/>
          <w:bCs/>
          <w:sz w:val="24"/>
          <w:lang w:val="ru-RU"/>
        </w:rPr>
        <w:lastRenderedPageBreak/>
        <w:t>Приложение А</w:t>
      </w:r>
    </w:p>
    <w:p w14:paraId="7D4A3DCD" w14:textId="70A7378F" w:rsidR="009A61A1" w:rsidRPr="009A61A1" w:rsidRDefault="009A61A1" w:rsidP="009A61A1">
      <w:pPr>
        <w:spacing w:line="237" w:lineRule="auto"/>
        <w:jc w:val="center"/>
        <w:rPr>
          <w:bCs/>
          <w:i/>
          <w:sz w:val="24"/>
          <w:lang w:val="ru-RU"/>
        </w:rPr>
      </w:pPr>
      <w:r w:rsidRPr="009A61A1">
        <w:rPr>
          <w:bCs/>
          <w:i/>
          <w:sz w:val="24"/>
          <w:lang w:val="ru-RU"/>
        </w:rPr>
        <w:t>(</w:t>
      </w:r>
      <w:r w:rsidR="0001350E" w:rsidRPr="009E5C34">
        <w:rPr>
          <w:bCs/>
          <w:i/>
          <w:sz w:val="24"/>
          <w:lang w:val="ru-RU"/>
        </w:rPr>
        <w:t>информационное</w:t>
      </w:r>
      <w:r w:rsidRPr="009A61A1">
        <w:rPr>
          <w:bCs/>
          <w:i/>
          <w:sz w:val="24"/>
          <w:lang w:val="ru-RU"/>
        </w:rPr>
        <w:t>)</w:t>
      </w:r>
    </w:p>
    <w:p w14:paraId="24EDEEFF" w14:textId="77777777" w:rsidR="009A61A1" w:rsidRPr="009A61A1" w:rsidRDefault="009A61A1" w:rsidP="009A61A1">
      <w:pPr>
        <w:spacing w:line="237" w:lineRule="auto"/>
        <w:jc w:val="center"/>
        <w:rPr>
          <w:bCs/>
          <w:sz w:val="24"/>
          <w:lang w:val="ru-RU"/>
        </w:rPr>
      </w:pPr>
    </w:p>
    <w:p w14:paraId="2431E13A" w14:textId="558B0C9B" w:rsidR="009A61A1" w:rsidRPr="009A61A1" w:rsidRDefault="0001350E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01350E">
        <w:rPr>
          <w:b/>
          <w:bCs/>
          <w:sz w:val="24"/>
          <w:lang w:val="ru-RU"/>
        </w:rPr>
        <w:t>Варианты соглашения между вовлеченными сторонами</w:t>
      </w:r>
    </w:p>
    <w:p w14:paraId="289A3C5F" w14:textId="77777777" w:rsidR="009A61A1" w:rsidRPr="009A61A1" w:rsidRDefault="009A61A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B84FF9" w14:textId="77777777" w:rsidR="00FE6FAF" w:rsidRPr="00FE6FAF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Для удобства положения, для которых в настоящем документе указано, что дополнительные или отклоняющиеся требования могут быть согласованы между участвующими сторонами, перечислены ниже:</w:t>
      </w:r>
    </w:p>
    <w:p w14:paraId="0AE0BD01" w14:textId="77777777" w:rsidR="00FE6FAF" w:rsidRPr="00FE6FAF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• а) состояние образцов для испытаний, см. раздел 4, первый абзац;</w:t>
      </w:r>
    </w:p>
    <w:p w14:paraId="6ABF9605" w14:textId="77777777" w:rsidR="00FE6FAF" w:rsidRPr="00FE6FAF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• b) другие значения, которые необходимо учитывать в процедуре для нержавеющих сталей, см. 5.3, первый абзац;</w:t>
      </w:r>
    </w:p>
    <w:p w14:paraId="52EB22AB" w14:textId="77777777" w:rsidR="00FE6FAF" w:rsidRPr="00FE6FAF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• c) температура испытания на изгиб, см. 6.3, первый абзац;</w:t>
      </w:r>
    </w:p>
    <w:p w14:paraId="219DE6B2" w14:textId="77777777" w:rsidR="00FE6FAF" w:rsidRPr="00FE6FAF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• d) условия испытаний на изгиб при низкой температуре, см. 6.3, второй абзац;</w:t>
      </w:r>
    </w:p>
    <w:p w14:paraId="342E0FA6" w14:textId="41A7F5B5" w:rsidR="00A735B8" w:rsidRDefault="00FE6FAF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E6FAF">
        <w:rPr>
          <w:bCs/>
          <w:sz w:val="24"/>
          <w:lang w:val="ru-RU"/>
        </w:rPr>
        <w:t>• e) температура испытательной лаборатории, см. 8.4.6.</w:t>
      </w:r>
    </w:p>
    <w:p w14:paraId="6C75CA23" w14:textId="05775C9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F284960" w14:textId="20E99D5A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D463679" w14:textId="37212C4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EAC469C" w14:textId="42A14E0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13B1292" w14:textId="30556102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677563A" w14:textId="290C192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2DC176" w14:textId="72C59B29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DE5ED2" w14:textId="03358641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76C0FBB" w14:textId="068C3BC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CDF07FB" w14:textId="2CB42EB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771F6CF" w14:textId="4B61794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5775058" w14:textId="6BE11F3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780AAD" w14:textId="4C12559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69B713" w14:textId="4BD5AF8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FBC60A7" w14:textId="34129842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867DDFD" w14:textId="742CA6F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00EFC51" w14:textId="2486CC16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2503218" w14:textId="41E470E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3CCC57A" w14:textId="1A93B1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F1B66B2" w14:textId="4F1389B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B970D91" w14:textId="74397F1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CE47E3" w14:textId="319A1E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9F2622" w14:textId="538ED4D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8796CB" w14:textId="2F1090C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90230D" w14:textId="7D45084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5C8761" w14:textId="60AE59E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BBCB02B" w14:textId="36CE31A8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F53BBF8" w14:textId="56B37F4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E1C8A10" w14:textId="4CDBBC50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t>Библиография</w:t>
      </w:r>
    </w:p>
    <w:p w14:paraId="1FB5D0F2" w14:textId="77777777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32AFC19F" w14:textId="77777777" w:rsidR="00FC011B" w:rsidRPr="00FC011B" w:rsidRDefault="00CD2B31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A735B8">
        <w:rPr>
          <w:sz w:val="24"/>
          <w:lang w:val="ru-RU"/>
        </w:rPr>
        <w:t>[</w:t>
      </w:r>
      <w:r w:rsidR="00BB05EE" w:rsidRPr="00A735B8">
        <w:rPr>
          <w:sz w:val="24"/>
          <w:lang w:val="ru-RU"/>
        </w:rPr>
        <w:t>1</w:t>
      </w:r>
      <w:r w:rsidRPr="00A735B8">
        <w:rPr>
          <w:sz w:val="24"/>
          <w:lang w:val="ru-RU"/>
        </w:rPr>
        <w:t xml:space="preserve">] </w:t>
      </w:r>
      <w:r w:rsidR="00FC011B" w:rsidRPr="00FC011B">
        <w:rPr>
          <w:sz w:val="24"/>
          <w:lang w:val="ru-RU"/>
        </w:rPr>
        <w:t>ISO 7438, Металлические материалы. Испытание на изгиб.</w:t>
      </w:r>
    </w:p>
    <w:p w14:paraId="38F225A0" w14:textId="6B3F8413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[2] ISO 439, Сталь и железо – Определение общего содержания кремния – Гравиметрический метод</w:t>
      </w:r>
    </w:p>
    <w:p w14:paraId="3C9A347B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[3] ISO 629, Сталь и чугун – Определение содержания марганца – Спектрофотометрический метод</w:t>
      </w:r>
    </w:p>
    <w:p w14:paraId="02DC25DC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[4] ISO 671, Сталь и чугун – Определение содержания серы – Титриметрический </w:t>
      </w:r>
      <w:r w:rsidRPr="00FC011B">
        <w:rPr>
          <w:sz w:val="24"/>
          <w:lang w:val="ru-RU"/>
        </w:rPr>
        <w:lastRenderedPageBreak/>
        <w:t>метод горения</w:t>
      </w:r>
    </w:p>
    <w:p w14:paraId="52A50DDC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[5] ISO 4829-1, Сталь и чугун – Определение общего содержания кремния – Спектрофотометрический метод с применением восстановленного </w:t>
      </w:r>
      <w:proofErr w:type="spellStart"/>
      <w:r w:rsidRPr="00FC011B">
        <w:rPr>
          <w:sz w:val="24"/>
          <w:lang w:val="ru-RU"/>
        </w:rPr>
        <w:t>молибдосиликата</w:t>
      </w:r>
      <w:proofErr w:type="spellEnd"/>
      <w:r w:rsidRPr="00FC011B">
        <w:rPr>
          <w:sz w:val="24"/>
          <w:lang w:val="ru-RU"/>
        </w:rPr>
        <w:t xml:space="preserve"> – Часть 1: Содержание кремния от 0,05 до 1,0 %</w:t>
      </w:r>
    </w:p>
    <w:p w14:paraId="21119FD2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[6] ISO 4829-2, Сталь и чугун – Определение общего содержания кремния – Спектрофотометрический метод с применением восстановленного </w:t>
      </w:r>
      <w:proofErr w:type="spellStart"/>
      <w:r w:rsidRPr="00FC011B">
        <w:rPr>
          <w:sz w:val="24"/>
          <w:lang w:val="ru-RU"/>
        </w:rPr>
        <w:t>молибдосиликата</w:t>
      </w:r>
      <w:proofErr w:type="spellEnd"/>
      <w:r w:rsidRPr="00FC011B">
        <w:rPr>
          <w:sz w:val="24"/>
          <w:lang w:val="ru-RU"/>
        </w:rPr>
        <w:t xml:space="preserve"> – Часть 2: Содержание кремния в пределах 0,01%-0,05%</w:t>
      </w:r>
    </w:p>
    <w:p w14:paraId="3C2CFF2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[7] ISO 4934, Сталь и железо – Определение содержания серы – Гравиметрический метод </w:t>
      </w:r>
    </w:p>
    <w:p w14:paraId="25462A8E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[8] ISO 4935, Сталь и железо – Определение содержания серы – Инфракрасный метод поглощения сжигания образца в индукционной печи</w:t>
      </w:r>
    </w:p>
    <w:p w14:paraId="0FDB4ED3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[9] ISO 4937, Сталь и железо – Определение содержания хрома – Метод потенциометрического или визуального титрования</w:t>
      </w:r>
    </w:p>
    <w:p w14:paraId="6B6BA1D5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[10] ISO 4938, Сталь и железо – Определение содержания никеля – Гравиметрический или титриметрический метод</w:t>
      </w:r>
    </w:p>
    <w:p w14:paraId="1B2C5687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[11] ISO 4939, Сталь и чугун – Определение содержания никеля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диметилглиоксима</w:t>
      </w:r>
      <w:proofErr w:type="spellEnd"/>
    </w:p>
    <w:p w14:paraId="0F002D1F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[12] ISO 4940, Сталь и чугун – Определение содержания никеля – Спектрометрический анализ методом атомной абсорбции в пламени</w:t>
      </w:r>
    </w:p>
    <w:p w14:paraId="14CFBAF5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[13] ISO 4941, Сталь и железо – Определение содержания молибдена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тиоцианата</w:t>
      </w:r>
      <w:proofErr w:type="spellEnd"/>
    </w:p>
    <w:p w14:paraId="0044016E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[14] ISO 4942, Сталь и железо – Определение содержания ванадия – N-BPHA спектрофотометрический метод</w:t>
      </w:r>
    </w:p>
    <w:p w14:paraId="4BF783D2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[15] ISO 4943, Сталь и чугун – Определение содержания меди – Спектрометрический анализ методом атомной абсорбции в пламени</w:t>
      </w:r>
    </w:p>
    <w:p w14:paraId="7188E53B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[16] ISO 4945, Сталь – Определение содержания азота – Спектрофотометрический метод </w:t>
      </w:r>
    </w:p>
    <w:p w14:paraId="2BCEFDC6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[17] ISO 4946, Сталь и чугун – Определение содержания меди – </w:t>
      </w:r>
      <w:proofErr w:type="spellStart"/>
      <w:r w:rsidRPr="00FC011B">
        <w:rPr>
          <w:sz w:val="24"/>
          <w:lang w:val="ru-RU"/>
        </w:rPr>
        <w:t>Cпектрофотометрический</w:t>
      </w:r>
      <w:proofErr w:type="spellEnd"/>
      <w:r w:rsidRPr="00FC011B">
        <w:rPr>
          <w:sz w:val="24"/>
          <w:lang w:val="ru-RU"/>
        </w:rPr>
        <w:t xml:space="preserve"> метод с применением 2,2`-дихинолила</w:t>
      </w:r>
    </w:p>
    <w:p w14:paraId="3EEA59C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[18] ISO 4947, Сталь и чугун – Определение содержания ванадия – Потенциометрический метод титрования</w:t>
      </w:r>
    </w:p>
    <w:p w14:paraId="3F837173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[19] ISO 9441, Сталь – Определение содержания ниобия – Спектрофотометрический метод PAR</w:t>
      </w:r>
    </w:p>
    <w:p w14:paraId="30A4252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[20] ISO 9556, Сталь и чугун – Определение общего содержания углерода – Инфракрасный метод поглощения после сгорания в индукционной печи</w:t>
      </w:r>
    </w:p>
    <w:p w14:paraId="243294A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[21] ISO 9647, Сталь и чугун – Определение содержания ванадия – Спектрометрический метод атомной абсорбции в пламени</w:t>
      </w:r>
    </w:p>
    <w:p w14:paraId="437E7136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[22] ISO 9658, Сталь – Определение содержания алюминия – Спектрометрический метод атомной абсорбции в пламени</w:t>
      </w:r>
    </w:p>
    <w:p w14:paraId="64C9FF94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[23] ISO 10138, Сталь и чугун – Определение содержания хрома – Спектрометрический метод атомной абсорбции в пламени</w:t>
      </w:r>
    </w:p>
    <w:p w14:paraId="345EBE3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[24] ISO 10153, Сталь – Определение содержания бора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куркумина</w:t>
      </w:r>
      <w:proofErr w:type="spellEnd"/>
      <w:r w:rsidRPr="00FC011B">
        <w:rPr>
          <w:sz w:val="24"/>
          <w:lang w:val="ru-RU"/>
        </w:rPr>
        <w:t xml:space="preserve"> </w:t>
      </w:r>
    </w:p>
    <w:p w14:paraId="31B4EC19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[25] ISO 10278, Сталь – Определение содержания марганца – Спектрометрический метод атомной эмиссии </w:t>
      </w:r>
      <w:proofErr w:type="spellStart"/>
      <w:r w:rsidRPr="00FC011B">
        <w:rPr>
          <w:sz w:val="24"/>
          <w:lang w:val="ru-RU"/>
        </w:rPr>
        <w:t>индукционносвязанной</w:t>
      </w:r>
      <w:proofErr w:type="spellEnd"/>
      <w:r w:rsidRPr="00FC011B">
        <w:rPr>
          <w:sz w:val="24"/>
          <w:lang w:val="ru-RU"/>
        </w:rPr>
        <w:t xml:space="preserve"> плазмы</w:t>
      </w:r>
    </w:p>
    <w:p w14:paraId="04D24EEE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[26] ISO 10280, Сталь и чугун – Определение содержания титана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диантипирилметана</w:t>
      </w:r>
      <w:proofErr w:type="spellEnd"/>
    </w:p>
    <w:p w14:paraId="132ABDC1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[27] ISO 10697-1, Сталь – Определение содержания кальция спектрометрическим методом атомной абсорбции в пламени – Часть 1: Определение содержания кислотно-растворимого кальция</w:t>
      </w:r>
    </w:p>
    <w:p w14:paraId="69BE5EE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lastRenderedPageBreak/>
        <w:t>[28] ISO 10697-2, Сталь – Определение содержания кальция спектрометрическим методом атомной абсорбции в пламени – Часть 2: Определение общего содержания кальция</w:t>
      </w:r>
    </w:p>
    <w:p w14:paraId="474C33F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[29] ISO 10698, Сталь – Определение содержания сурьмы - Электротермический спектрометрический метод атомной абсорбции</w:t>
      </w:r>
    </w:p>
    <w:p w14:paraId="517349D9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[30] ISO 10700, Сталь и чугун – Определение содержания марганца – Спектрометрический метод атомной абсорбции в пламени</w:t>
      </w:r>
    </w:p>
    <w:p w14:paraId="4EE4FAF9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[31] ISO 10701, Сталь и чугун – Определение содержания серы – Спектрофотометрический метод с применением метиленовой сини</w:t>
      </w:r>
    </w:p>
    <w:p w14:paraId="417D06F0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[32] ISO 10702, Сталь и чугун – Определение содержания азота - Титриметрический метод после перегонки</w:t>
      </w:r>
    </w:p>
    <w:p w14:paraId="747FEEE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[33] ISO 10714, Сталь и чугун – Определение содержания фосфора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молибдата</w:t>
      </w:r>
      <w:proofErr w:type="spellEnd"/>
      <w:r w:rsidRPr="00FC011B">
        <w:rPr>
          <w:sz w:val="24"/>
          <w:lang w:val="ru-RU"/>
        </w:rPr>
        <w:t xml:space="preserve"> </w:t>
      </w:r>
      <w:proofErr w:type="spellStart"/>
      <w:r w:rsidRPr="00FC011B">
        <w:rPr>
          <w:sz w:val="24"/>
          <w:lang w:val="ru-RU"/>
        </w:rPr>
        <w:t>фосфованадия</w:t>
      </w:r>
      <w:proofErr w:type="spellEnd"/>
    </w:p>
    <w:p w14:paraId="6AFD7D05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[34] ISO 10720, Сталь и чугун – Определение содержания азота – Тепловой кондуктометрический метод после расплавления в потоке инертного газа</w:t>
      </w:r>
    </w:p>
    <w:p w14:paraId="19B205F4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[35] ISO 11652, Сталь и чугун – Определение содержания кобальта – Спектрометрический метод атомной абсорбции в пламени</w:t>
      </w:r>
    </w:p>
    <w:p w14:paraId="5D9B3316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[36] ISO 11653, Сталь – Определение повышенного содержания кобальта – Метод потенциометрического титрования после отделения </w:t>
      </w:r>
      <w:proofErr w:type="spellStart"/>
      <w:r w:rsidRPr="00FC011B">
        <w:rPr>
          <w:sz w:val="24"/>
          <w:lang w:val="ru-RU"/>
        </w:rPr>
        <w:t>ионообменом</w:t>
      </w:r>
      <w:proofErr w:type="spellEnd"/>
    </w:p>
    <w:p w14:paraId="2603BDD8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[37] ISO 13898-1, Сталь и чугун – Определение содержания никеля, меди и кобальта – Спектрометрический метод атомной эмиссии с индуктивно связанной плазмой – Часть 1: Общие требования и растворение образца</w:t>
      </w:r>
    </w:p>
    <w:p w14:paraId="7896BBB1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[38] ISO 13898-2, Сталь и чугун – Определение содержания никеля, меди и кобальта – Спектрометрический метод атомной эмиссии с индуктивно связанной плазмой – Часть 2: Определение содержания никеля</w:t>
      </w:r>
    </w:p>
    <w:p w14:paraId="49AB664B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[39] ISO 13898-3, Сталь и чугун – Определение содержания никеля, меди и кобальта – Спектрометрический метод атомной эмиссии с индуктивно связанной плазмой – Часть 3: Определение содержания меди</w:t>
      </w:r>
    </w:p>
    <w:p w14:paraId="4F8021C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[40] ISO 13898-4, Сталь и чугун – Определение содержания никеля, меди и кобальта – Спектрометрический метод атомной эмиссии с индуктивно связанной плазмой – Часть 4: Определение содержания кобальта</w:t>
      </w:r>
    </w:p>
    <w:p w14:paraId="019D145C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[41] ISO/TS 13899-1, Сталь – Определение содержания </w:t>
      </w:r>
      <w:proofErr w:type="spellStart"/>
      <w:r w:rsidRPr="00FC011B">
        <w:rPr>
          <w:sz w:val="24"/>
          <w:lang w:val="ru-RU"/>
        </w:rPr>
        <w:t>Mo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Nb</w:t>
      </w:r>
      <w:proofErr w:type="spellEnd"/>
      <w:r w:rsidRPr="00FC011B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1: Определение содержания </w:t>
      </w:r>
      <w:proofErr w:type="spellStart"/>
      <w:r w:rsidRPr="00FC011B">
        <w:rPr>
          <w:sz w:val="24"/>
          <w:lang w:val="ru-RU"/>
        </w:rPr>
        <w:t>Mo</w:t>
      </w:r>
      <w:proofErr w:type="spellEnd"/>
    </w:p>
    <w:p w14:paraId="0222B5F6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[42] ISO 13899-2, Сталь – Определение содержания </w:t>
      </w:r>
      <w:proofErr w:type="spellStart"/>
      <w:r w:rsidRPr="00FC011B">
        <w:rPr>
          <w:sz w:val="24"/>
          <w:lang w:val="ru-RU"/>
        </w:rPr>
        <w:t>Mo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Nb</w:t>
      </w:r>
      <w:proofErr w:type="spellEnd"/>
      <w:r w:rsidRPr="00FC011B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2: Определение содержания </w:t>
      </w:r>
      <w:proofErr w:type="spellStart"/>
      <w:r w:rsidRPr="00FC011B">
        <w:rPr>
          <w:sz w:val="24"/>
          <w:lang w:val="ru-RU"/>
        </w:rPr>
        <w:t>Nb</w:t>
      </w:r>
      <w:proofErr w:type="spellEnd"/>
      <w:r w:rsidRPr="00FC011B">
        <w:rPr>
          <w:sz w:val="24"/>
          <w:lang w:val="ru-RU"/>
        </w:rPr>
        <w:t xml:space="preserve"> </w:t>
      </w:r>
    </w:p>
    <w:p w14:paraId="08AB5C1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[43] ISO/TS 13899-3, Сталь – Определение содержания </w:t>
      </w:r>
      <w:proofErr w:type="spellStart"/>
      <w:r w:rsidRPr="00FC011B">
        <w:rPr>
          <w:sz w:val="24"/>
          <w:lang w:val="ru-RU"/>
        </w:rPr>
        <w:t>Mo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Nb</w:t>
      </w:r>
      <w:proofErr w:type="spellEnd"/>
      <w:r w:rsidRPr="00FC011B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3: Определение содержания W</w:t>
      </w:r>
    </w:p>
    <w:p w14:paraId="30F976EC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[44] ISO 13900, Сталь – Определение содержания бора – Спектрофотометрический метод с применением </w:t>
      </w:r>
      <w:proofErr w:type="spellStart"/>
      <w:r w:rsidRPr="00FC011B">
        <w:rPr>
          <w:sz w:val="24"/>
          <w:lang w:val="ru-RU"/>
        </w:rPr>
        <w:t>куркумина</w:t>
      </w:r>
      <w:proofErr w:type="spellEnd"/>
      <w:r w:rsidRPr="00FC011B">
        <w:rPr>
          <w:sz w:val="24"/>
          <w:lang w:val="ru-RU"/>
        </w:rPr>
        <w:t xml:space="preserve"> после дистилляции</w:t>
      </w:r>
    </w:p>
    <w:p w14:paraId="6D5417A4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[45] ISO 13902, Сталь и чугун – Определение повышенного содержания серы – Метод инфракрасной абсорбции после сжигания в индукционной печи</w:t>
      </w:r>
    </w:p>
    <w:p w14:paraId="4E1BE27E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[46] ISO 13933, Сталь и железо. Определение кальция и магния. Атомно-эмиссионный спектрометрический метод с индуктивно связанной плазмой</w:t>
      </w:r>
    </w:p>
    <w:p w14:paraId="1ECCD59D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[47] ISO 15349-2, Сталь нелегированная – Определение низкого содержания углерода – Часть 2: Метод поглощения в инфракрасной области после сжигания в индукционной печи (с предварительным нагревом)</w:t>
      </w:r>
    </w:p>
    <w:p w14:paraId="332BB9B5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[48] ISO 15350, Сталь и чугун – Определение общего содержания углерода и серы – Метод поглощения инфракрасных лучей после сжигания в индукционной печи </w:t>
      </w:r>
      <w:r w:rsidRPr="00FC011B">
        <w:rPr>
          <w:sz w:val="24"/>
          <w:lang w:val="ru-RU"/>
        </w:rPr>
        <w:lastRenderedPageBreak/>
        <w:t xml:space="preserve">(стандартный метод) </w:t>
      </w:r>
    </w:p>
    <w:p w14:paraId="2F802E25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[49] ISO 15351, Сталь и чугун – Определение содержания азота – Тепловой кондуктометрический метод после расплавления в потоке инертного газа (практический метод)</w:t>
      </w:r>
    </w:p>
    <w:p w14:paraId="63770FA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[50] ISO 15353, Сталь и чугун – Определение содержания олова – Спектрометрический метод атомной абсорбции в пламени (экстрагирование в виде </w:t>
      </w:r>
      <w:proofErr w:type="spellStart"/>
      <w:r w:rsidRPr="00FC011B">
        <w:rPr>
          <w:sz w:val="24"/>
          <w:lang w:val="ru-RU"/>
        </w:rPr>
        <w:t>Sn</w:t>
      </w:r>
      <w:proofErr w:type="spellEnd"/>
      <w:r w:rsidRPr="00FC011B">
        <w:rPr>
          <w:sz w:val="24"/>
          <w:lang w:val="ru-RU"/>
        </w:rPr>
        <w:t>-SCN)</w:t>
      </w:r>
    </w:p>
    <w:p w14:paraId="69A0DEDF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[51] ISO 15355, Сталь и чугун – Определение содержания хрома – Метод косвенного титрования </w:t>
      </w:r>
    </w:p>
    <w:p w14:paraId="5B93035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[52] ISO 16918-1, Сталь и железо – Определение содержания девяти элементов масс-спектрометрическим методом с применением индуктивно связанной плазмы – Часть 1: Определение содержания олова, сурьмы, церия, свинца и висмута</w:t>
      </w:r>
    </w:p>
    <w:p w14:paraId="31F47494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[53] ISO 17053, Сталь и железо – Определение содержания кислорода – Инфракрасный метод после плавки в среде инертного газа</w:t>
      </w:r>
    </w:p>
    <w:p w14:paraId="0A29264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[54] ISO 17054, Сталь высоколегированная – Практический метод рентгеновского флуоресцентного анализа (XRF) с использованием сходного способа</w:t>
      </w:r>
    </w:p>
    <w:p w14:paraId="67AE9429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[55] ISO/TR 17055, Сталь – Определение содержания кремния – Спектрометрический метод атомной эмиссии с индуцируемой плазмой</w:t>
      </w:r>
    </w:p>
    <w:p w14:paraId="2F76DA56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[56] ISO 17058, Сталь и чугун – Определение содержания мышьяка – Спектрофотометрический метод </w:t>
      </w:r>
    </w:p>
    <w:p w14:paraId="7DA2EF3A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[57] ISO 18632, Сталь легированная. Определение марганца. Метод потенциометрического и визуального титрования.</w:t>
      </w:r>
    </w:p>
    <w:p w14:paraId="60F038F0" w14:textId="6EC08A0A" w:rsidR="00413060" w:rsidRPr="006B4754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 xml:space="preserve">[58] ISO 19272, Сталь низколегированная. Определение C, </w:t>
      </w:r>
      <w:proofErr w:type="spellStart"/>
      <w:r w:rsidRPr="00FC011B">
        <w:rPr>
          <w:sz w:val="24"/>
          <w:lang w:val="ru-RU"/>
        </w:rPr>
        <w:t>Si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Mn</w:t>
      </w:r>
      <w:proofErr w:type="spellEnd"/>
      <w:r w:rsidRPr="00FC011B">
        <w:rPr>
          <w:sz w:val="24"/>
          <w:lang w:val="ru-RU"/>
        </w:rPr>
        <w:t xml:space="preserve">, P, S, </w:t>
      </w:r>
      <w:proofErr w:type="spellStart"/>
      <w:r w:rsidRPr="00FC011B">
        <w:rPr>
          <w:sz w:val="24"/>
          <w:lang w:val="ru-RU"/>
        </w:rPr>
        <w:t>Cr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Ni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Al</w:t>
      </w:r>
      <w:proofErr w:type="spellEnd"/>
      <w:r w:rsidRPr="00FC011B">
        <w:rPr>
          <w:sz w:val="24"/>
          <w:lang w:val="ru-RU"/>
        </w:rPr>
        <w:t xml:space="preserve">, </w:t>
      </w:r>
      <w:proofErr w:type="spellStart"/>
      <w:r w:rsidRPr="00FC011B">
        <w:rPr>
          <w:sz w:val="24"/>
          <w:lang w:val="ru-RU"/>
        </w:rPr>
        <w:t>Ti</w:t>
      </w:r>
      <w:proofErr w:type="spellEnd"/>
      <w:r w:rsidRPr="00FC011B">
        <w:rPr>
          <w:sz w:val="24"/>
          <w:lang w:val="ru-RU"/>
        </w:rPr>
        <w:t xml:space="preserve"> и </w:t>
      </w:r>
      <w:proofErr w:type="spellStart"/>
      <w:r w:rsidRPr="00FC011B">
        <w:rPr>
          <w:sz w:val="24"/>
          <w:lang w:val="ru-RU"/>
        </w:rPr>
        <w:t>Cu</w:t>
      </w:r>
      <w:proofErr w:type="spellEnd"/>
      <w:r w:rsidRPr="00FC011B">
        <w:rPr>
          <w:sz w:val="24"/>
          <w:lang w:val="ru-RU"/>
        </w:rPr>
        <w:t>. Оптическая эмиссионная спектрометрия тлеющего разряда (стандартный метод)</w:t>
      </w:r>
    </w:p>
    <w:p w14:paraId="2A2A6E63" w14:textId="7939393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2354A7A8" w14:textId="16574B0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629E1883" w14:textId="086D8E0D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DEF439D" w14:textId="74277AF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9A43875" w14:textId="7C36AA1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828B9A1" w14:textId="7A9158A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3501DDDF" w14:textId="3386D2C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651AB02" w14:textId="53A3784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14ADB4B" w14:textId="77777777" w:rsidR="00C00CE5" w:rsidRPr="008246AF" w:rsidRDefault="00C00CE5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8246AF" w:rsidRDefault="00E16836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246A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246A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317EE9A" w14:textId="3346A365" w:rsidR="00823221" w:rsidRPr="00D556AE" w:rsidRDefault="000A00D4" w:rsidP="004C6825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</w:t>
      </w:r>
      <w:r w:rsidR="000E31EB" w:rsidRPr="00D556AE">
        <w:rPr>
          <w:b/>
          <w:sz w:val="24"/>
          <w:lang w:val="ru-RU"/>
        </w:rPr>
        <w:t xml:space="preserve">МКС </w:t>
      </w:r>
      <w:r w:rsidR="009A4328" w:rsidRPr="009A4328">
        <w:rPr>
          <w:b/>
          <w:sz w:val="24"/>
          <w:lang w:val="ru-RU"/>
        </w:rPr>
        <w:t>77.140.15</w:t>
      </w:r>
    </w:p>
    <w:p w14:paraId="38296270" w14:textId="77777777" w:rsidR="00823221" w:rsidRPr="00D556AE" w:rsidRDefault="00823221" w:rsidP="00823221">
      <w:pPr>
        <w:spacing w:line="237" w:lineRule="auto"/>
        <w:jc w:val="both"/>
        <w:rPr>
          <w:sz w:val="24"/>
          <w:lang w:val="ru-RU"/>
        </w:rPr>
      </w:pPr>
    </w:p>
    <w:p w14:paraId="26B22A05" w14:textId="24DC5C42" w:rsidR="00823221" w:rsidRPr="00C00CE5" w:rsidRDefault="00823221" w:rsidP="003A1E8F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9A4328">
        <w:rPr>
          <w:sz w:val="24"/>
          <w:lang w:val="ru-RU"/>
        </w:rPr>
        <w:t>с</w:t>
      </w:r>
      <w:r w:rsidR="009A4328" w:rsidRPr="009A4328">
        <w:rPr>
          <w:sz w:val="24"/>
          <w:lang w:val="ru-RU"/>
        </w:rPr>
        <w:t>таль для предварительного напряжения бетона</w:t>
      </w:r>
      <w:r w:rsidR="009A4328">
        <w:rPr>
          <w:sz w:val="24"/>
          <w:lang w:val="ru-RU"/>
        </w:rPr>
        <w:t>,</w:t>
      </w:r>
      <w:r w:rsidR="009A4328" w:rsidRPr="009A4328">
        <w:rPr>
          <w:sz w:val="24"/>
          <w:lang w:val="ru-RU"/>
        </w:rPr>
        <w:t xml:space="preserve"> </w:t>
      </w:r>
      <w:r w:rsidR="009A4328">
        <w:rPr>
          <w:sz w:val="24"/>
          <w:lang w:val="ru-RU"/>
        </w:rPr>
        <w:t>м</w:t>
      </w:r>
      <w:r w:rsidR="009A4328" w:rsidRPr="009A4328">
        <w:rPr>
          <w:sz w:val="24"/>
          <w:lang w:val="ru-RU"/>
        </w:rPr>
        <w:t>етоды испытаний</w:t>
      </w:r>
      <w:r w:rsidR="009A4328">
        <w:rPr>
          <w:sz w:val="24"/>
          <w:lang w:val="ru-RU"/>
        </w:rPr>
        <w:t>,</w:t>
      </w:r>
      <w:r w:rsidR="009A4328" w:rsidRPr="009A4328">
        <w:rPr>
          <w:sz w:val="24"/>
          <w:lang w:val="ru-RU"/>
        </w:rPr>
        <w:t xml:space="preserve"> </w:t>
      </w:r>
      <w:r w:rsidR="00104FD9">
        <w:rPr>
          <w:sz w:val="24"/>
          <w:lang w:val="ru-RU"/>
        </w:rPr>
        <w:t>сварная арматурная сетка</w:t>
      </w:r>
      <w:bookmarkStart w:id="34" w:name="_GoBack"/>
      <w:bookmarkEnd w:id="34"/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footerReference w:type="default" r:id="rId30"/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75BDDD02" w14:textId="77777777" w:rsidR="009A4328" w:rsidRPr="00D556AE" w:rsidRDefault="009A4328" w:rsidP="009A4328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МКС </w:t>
      </w:r>
      <w:r w:rsidRPr="009A4328">
        <w:rPr>
          <w:b/>
          <w:sz w:val="24"/>
          <w:lang w:val="ru-RU"/>
        </w:rPr>
        <w:t>77.140.15</w:t>
      </w:r>
    </w:p>
    <w:p w14:paraId="0FD49628" w14:textId="77777777" w:rsidR="009A4328" w:rsidRPr="00D556AE" w:rsidRDefault="009A4328" w:rsidP="009A4328">
      <w:pPr>
        <w:spacing w:line="237" w:lineRule="auto"/>
        <w:jc w:val="both"/>
        <w:rPr>
          <w:sz w:val="24"/>
          <w:lang w:val="ru-RU"/>
        </w:rPr>
      </w:pPr>
    </w:p>
    <w:p w14:paraId="69913CE4" w14:textId="2B9DE8B3" w:rsidR="009A4328" w:rsidRPr="00C00CE5" w:rsidRDefault="009A4328" w:rsidP="009A4328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>
        <w:rPr>
          <w:sz w:val="24"/>
          <w:lang w:val="ru-RU"/>
        </w:rPr>
        <w:t>с</w:t>
      </w:r>
      <w:r w:rsidRPr="009A4328">
        <w:rPr>
          <w:sz w:val="24"/>
          <w:lang w:val="ru-RU"/>
        </w:rPr>
        <w:t>таль для предварительного напряжения бетона</w:t>
      </w:r>
      <w:r>
        <w:rPr>
          <w:sz w:val="24"/>
          <w:lang w:val="ru-RU"/>
        </w:rPr>
        <w:t>,</w:t>
      </w:r>
      <w:r w:rsidRPr="009A4328">
        <w:rPr>
          <w:sz w:val="24"/>
          <w:lang w:val="ru-RU"/>
        </w:rPr>
        <w:t xml:space="preserve"> </w:t>
      </w:r>
      <w:r>
        <w:rPr>
          <w:sz w:val="24"/>
          <w:lang w:val="ru-RU"/>
        </w:rPr>
        <w:t>м</w:t>
      </w:r>
      <w:r w:rsidRPr="009A4328">
        <w:rPr>
          <w:sz w:val="24"/>
          <w:lang w:val="ru-RU"/>
        </w:rPr>
        <w:t>етоды испытаний</w:t>
      </w:r>
      <w:r>
        <w:rPr>
          <w:sz w:val="24"/>
          <w:lang w:val="ru-RU"/>
        </w:rPr>
        <w:t>,</w:t>
      </w:r>
      <w:r w:rsidRPr="009A4328">
        <w:rPr>
          <w:sz w:val="24"/>
          <w:lang w:val="ru-RU"/>
        </w:rPr>
        <w:t xml:space="preserve"> </w:t>
      </w:r>
      <w:r w:rsidR="00104FD9">
        <w:rPr>
          <w:sz w:val="24"/>
          <w:lang w:val="ru-RU"/>
        </w:rPr>
        <w:t>сварная арматурная сетка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0FD063A0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88AAF64" w14:textId="77777777" w:rsidR="00F16EF8" w:rsidRPr="00D556AE" w:rsidRDefault="00F16EF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C9E6B82" w14:textId="73AA9E1E" w:rsidR="00F16EF8" w:rsidRDefault="0076784E" w:rsidP="00F16EF8">
      <w:pPr>
        <w:spacing w:line="237" w:lineRule="auto"/>
        <w:ind w:firstLine="567"/>
        <w:jc w:val="both"/>
        <w:rPr>
          <w:sz w:val="24"/>
          <w:lang w:val="ru-RU"/>
        </w:rPr>
      </w:pPr>
      <w:r w:rsidRPr="0076784E">
        <w:rPr>
          <w:sz w:val="24"/>
          <w:lang w:val="ru-RU"/>
        </w:rPr>
        <w:t>Товарищество с ограниченной ответственностью «SMARTOIL V»</w:t>
      </w:r>
    </w:p>
    <w:p w14:paraId="748F376F" w14:textId="77777777" w:rsidR="00F16EF8" w:rsidRDefault="00F16EF8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1A969790" w14:textId="77777777" w:rsidR="00812746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812746" w14:paraId="4D92C514" w14:textId="77777777" w:rsidTr="009E04CD">
        <w:tc>
          <w:tcPr>
            <w:tcW w:w="4106" w:type="dxa"/>
          </w:tcPr>
          <w:p w14:paraId="50ACC3B7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EDD19F3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7E37F2D" w14:textId="140AE732" w:rsidR="00812746" w:rsidRPr="001427B7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7AD28231" w14:textId="77777777" w:rsidTr="009E04CD">
        <w:tc>
          <w:tcPr>
            <w:tcW w:w="4106" w:type="dxa"/>
          </w:tcPr>
          <w:p w14:paraId="075A8F22" w14:textId="015427BC" w:rsidR="00812746" w:rsidRPr="001427B7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831BE4E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6DE16452" w14:textId="77777777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1C8CE7B6" w14:textId="77777777" w:rsidTr="009E04CD">
        <w:tc>
          <w:tcPr>
            <w:tcW w:w="4106" w:type="dxa"/>
          </w:tcPr>
          <w:p w14:paraId="0C17315A" w14:textId="77777777" w:rsidR="00812746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CD0CD4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50143A6" w14:textId="1484FE1D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</w:tbl>
    <w:p w14:paraId="77540439" w14:textId="77777777" w:rsidR="00812746" w:rsidRPr="00D556AE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35" w:name="_TOC_250000"/>
      <w:bookmarkEnd w:id="35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147D0" w14:textId="77777777" w:rsidR="00152B6C" w:rsidRDefault="00152B6C">
      <w:r>
        <w:separator/>
      </w:r>
    </w:p>
  </w:endnote>
  <w:endnote w:type="continuationSeparator" w:id="0">
    <w:p w14:paraId="04E58E99" w14:textId="77777777" w:rsidR="00152B6C" w:rsidRDefault="0015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3792DAF" w14:textId="03B26F7E" w:rsidR="00FE6FAF" w:rsidRPr="00AF1D26" w:rsidRDefault="00FE6FAF">
        <w:pPr>
          <w:pStyle w:val="a6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104FD9">
          <w:rPr>
            <w:rFonts w:ascii="Times New Roman" w:hAnsi="Times New Roman"/>
            <w:noProof/>
            <w:sz w:val="24"/>
            <w:szCs w:val="24"/>
          </w:rPr>
          <w:t>II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464AF442" w:rsidR="00FE6FAF" w:rsidRPr="00CD0094" w:rsidRDefault="00FE6FAF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Pr="0002077B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E0B5E1" w14:textId="1A7D2821" w:rsidR="00FE6FAF" w:rsidRPr="00AF1D26" w:rsidRDefault="00FE6FAF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104FD9">
          <w:rPr>
            <w:rFonts w:ascii="Times New Roman" w:hAnsi="Times New Roman"/>
            <w:noProof/>
            <w:sz w:val="24"/>
            <w:szCs w:val="24"/>
          </w:rPr>
          <w:t>1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8668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544DC7C" w14:textId="7934D5E2" w:rsidR="00FE6FAF" w:rsidRPr="00AF1D26" w:rsidRDefault="00FE6FAF">
        <w:pPr>
          <w:pStyle w:val="a6"/>
          <w:jc w:val="right"/>
          <w:rPr>
            <w:rFonts w:ascii="Times New Roman" w:hAnsi="Times New Roman"/>
            <w:sz w:val="24"/>
          </w:rPr>
        </w:pPr>
        <w:r w:rsidRPr="00AF1D26">
          <w:rPr>
            <w:rFonts w:ascii="Times New Roman" w:hAnsi="Times New Roman"/>
            <w:sz w:val="24"/>
          </w:rPr>
          <w:fldChar w:fldCharType="begin"/>
        </w:r>
        <w:r w:rsidRPr="00AF1D26">
          <w:rPr>
            <w:rFonts w:ascii="Times New Roman" w:hAnsi="Times New Roman"/>
            <w:sz w:val="24"/>
          </w:rPr>
          <w:instrText>PAGE   \* MERGEFORMAT</w:instrText>
        </w:r>
        <w:r w:rsidRPr="00AF1D26">
          <w:rPr>
            <w:rFonts w:ascii="Times New Roman" w:hAnsi="Times New Roman"/>
            <w:sz w:val="24"/>
          </w:rPr>
          <w:fldChar w:fldCharType="separate"/>
        </w:r>
        <w:r w:rsidR="00104FD9">
          <w:rPr>
            <w:rFonts w:ascii="Times New Roman" w:hAnsi="Times New Roman"/>
            <w:noProof/>
            <w:sz w:val="24"/>
          </w:rPr>
          <w:t>27</w:t>
        </w:r>
        <w:r w:rsidRPr="00AF1D2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5F3B" w14:textId="77777777" w:rsidR="00152B6C" w:rsidRDefault="00152B6C">
      <w:r>
        <w:separator/>
      </w:r>
    </w:p>
  </w:footnote>
  <w:footnote w:type="continuationSeparator" w:id="0">
    <w:p w14:paraId="3DB7BD1A" w14:textId="77777777" w:rsidR="00152B6C" w:rsidRDefault="0015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FE6FAF" w:rsidRDefault="00FE6FAF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137D6D4B" w:rsidR="00FE6FAF" w:rsidRPr="00FA16DD" w:rsidRDefault="00FE6FAF" w:rsidP="00A957ED">
    <w:pPr>
      <w:pStyle w:val="a8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EN ISO 15</w:t>
    </w:r>
    <w:r w:rsidRPr="008A767E">
      <w:rPr>
        <w:b/>
        <w:bCs/>
        <w:sz w:val="24"/>
        <w:szCs w:val="24"/>
      </w:rPr>
      <w:t>6</w:t>
    </w:r>
    <w:r>
      <w:rPr>
        <w:b/>
        <w:bCs/>
        <w:sz w:val="24"/>
        <w:szCs w:val="24"/>
        <w:lang w:val="ru-RU"/>
      </w:rPr>
      <w:t>3</w:t>
    </w:r>
    <w:r w:rsidRPr="008A767E">
      <w:rPr>
        <w:b/>
        <w:bCs/>
        <w:sz w:val="24"/>
        <w:szCs w:val="24"/>
      </w:rPr>
      <w:t>0-</w:t>
    </w:r>
    <w:r>
      <w:rPr>
        <w:b/>
        <w:bCs/>
        <w:sz w:val="24"/>
        <w:szCs w:val="24"/>
        <w:lang w:val="ru-RU"/>
      </w:rPr>
      <w:t>2</w:t>
    </w:r>
  </w:p>
  <w:p w14:paraId="424F2C2C" w14:textId="77777777" w:rsidR="00FE6FAF" w:rsidRPr="00905803" w:rsidRDefault="00FE6FAF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764984C7" w:rsidR="00FE6FAF" w:rsidRPr="00FA16DD" w:rsidRDefault="00FE6FAF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EN ISO 15</w:t>
    </w:r>
    <w:r w:rsidRPr="008A767E">
      <w:rPr>
        <w:b/>
        <w:bCs/>
        <w:sz w:val="24"/>
        <w:szCs w:val="24"/>
      </w:rPr>
      <w:t>6</w:t>
    </w:r>
    <w:r>
      <w:rPr>
        <w:b/>
        <w:bCs/>
        <w:sz w:val="24"/>
        <w:szCs w:val="24"/>
        <w:lang w:val="ru-RU"/>
      </w:rPr>
      <w:t>3</w:t>
    </w:r>
    <w:r w:rsidRPr="008A767E">
      <w:rPr>
        <w:b/>
        <w:bCs/>
        <w:sz w:val="24"/>
        <w:szCs w:val="24"/>
      </w:rPr>
      <w:t>0-</w:t>
    </w:r>
    <w:r>
      <w:rPr>
        <w:b/>
        <w:bCs/>
        <w:sz w:val="24"/>
        <w:szCs w:val="24"/>
        <w:lang w:val="ru-RU"/>
      </w:rPr>
      <w:t>2</w:t>
    </w:r>
  </w:p>
  <w:p w14:paraId="53316A98" w14:textId="77777777" w:rsidR="00FE6FAF" w:rsidRPr="00905803" w:rsidRDefault="00FE6FAF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1FC752C5"/>
    <w:multiLevelType w:val="hybridMultilevel"/>
    <w:tmpl w:val="17C41A12"/>
    <w:lvl w:ilvl="0" w:tplc="9BA0E72C">
      <w:numFmt w:val="bullet"/>
      <w:lvlText w:val="■"/>
      <w:lvlJc w:val="left"/>
      <w:pPr>
        <w:ind w:left="331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19E7926">
      <w:numFmt w:val="bullet"/>
      <w:lvlText w:val="•"/>
      <w:lvlJc w:val="left"/>
      <w:pPr>
        <w:ind w:left="1203" w:hanging="339"/>
      </w:pPr>
      <w:rPr>
        <w:rFonts w:hint="default"/>
        <w:lang w:val="en-US" w:eastAsia="en-US" w:bidi="ar-SA"/>
      </w:rPr>
    </w:lvl>
    <w:lvl w:ilvl="2" w:tplc="4C025258">
      <w:numFmt w:val="bullet"/>
      <w:lvlText w:val="•"/>
      <w:lvlJc w:val="left"/>
      <w:pPr>
        <w:ind w:left="2081" w:hanging="339"/>
      </w:pPr>
      <w:rPr>
        <w:rFonts w:hint="default"/>
        <w:lang w:val="en-US" w:eastAsia="en-US" w:bidi="ar-SA"/>
      </w:rPr>
    </w:lvl>
    <w:lvl w:ilvl="3" w:tplc="55FE6E14">
      <w:numFmt w:val="bullet"/>
      <w:lvlText w:val="•"/>
      <w:lvlJc w:val="left"/>
      <w:pPr>
        <w:ind w:left="2959" w:hanging="339"/>
      </w:pPr>
      <w:rPr>
        <w:rFonts w:hint="default"/>
        <w:lang w:val="en-US" w:eastAsia="en-US" w:bidi="ar-SA"/>
      </w:rPr>
    </w:lvl>
    <w:lvl w:ilvl="4" w:tplc="54E07566">
      <w:numFmt w:val="bullet"/>
      <w:lvlText w:val="•"/>
      <w:lvlJc w:val="left"/>
      <w:pPr>
        <w:ind w:left="3837" w:hanging="339"/>
      </w:pPr>
      <w:rPr>
        <w:rFonts w:hint="default"/>
        <w:lang w:val="en-US" w:eastAsia="en-US" w:bidi="ar-SA"/>
      </w:rPr>
    </w:lvl>
    <w:lvl w:ilvl="5" w:tplc="365E168C">
      <w:numFmt w:val="bullet"/>
      <w:lvlText w:val="•"/>
      <w:lvlJc w:val="left"/>
      <w:pPr>
        <w:ind w:left="4716" w:hanging="339"/>
      </w:pPr>
      <w:rPr>
        <w:rFonts w:hint="default"/>
        <w:lang w:val="en-US" w:eastAsia="en-US" w:bidi="ar-SA"/>
      </w:rPr>
    </w:lvl>
    <w:lvl w:ilvl="6" w:tplc="76AC390A">
      <w:numFmt w:val="bullet"/>
      <w:lvlText w:val="•"/>
      <w:lvlJc w:val="left"/>
      <w:pPr>
        <w:ind w:left="5594" w:hanging="339"/>
      </w:pPr>
      <w:rPr>
        <w:rFonts w:hint="default"/>
        <w:lang w:val="en-US" w:eastAsia="en-US" w:bidi="ar-SA"/>
      </w:rPr>
    </w:lvl>
    <w:lvl w:ilvl="7" w:tplc="83D29CDA">
      <w:numFmt w:val="bullet"/>
      <w:lvlText w:val="•"/>
      <w:lvlJc w:val="left"/>
      <w:pPr>
        <w:ind w:left="6472" w:hanging="339"/>
      </w:pPr>
      <w:rPr>
        <w:rFonts w:hint="default"/>
        <w:lang w:val="en-US" w:eastAsia="en-US" w:bidi="ar-SA"/>
      </w:rPr>
    </w:lvl>
    <w:lvl w:ilvl="8" w:tplc="D80AA3C8">
      <w:numFmt w:val="bullet"/>
      <w:lvlText w:val="•"/>
      <w:lvlJc w:val="left"/>
      <w:pPr>
        <w:ind w:left="735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3" w15:restartNumberingAfterBreak="0">
    <w:nsid w:val="22931760"/>
    <w:multiLevelType w:val="hybridMultilevel"/>
    <w:tmpl w:val="031A3A3E"/>
    <w:lvl w:ilvl="0" w:tplc="E61EA336">
      <w:numFmt w:val="bullet"/>
      <w:lvlText w:val=""/>
      <w:lvlJc w:val="left"/>
      <w:pPr>
        <w:ind w:left="467" w:hanging="400"/>
      </w:pPr>
      <w:rPr>
        <w:rFonts w:ascii="Symbol" w:eastAsia="Symbol" w:hAnsi="Symbol" w:cs="Symbol" w:hint="default"/>
        <w:w w:val="99"/>
        <w:sz w:val="16"/>
        <w:szCs w:val="16"/>
        <w:lang w:val="en-US" w:eastAsia="en-US" w:bidi="ar-SA"/>
      </w:rPr>
    </w:lvl>
    <w:lvl w:ilvl="1" w:tplc="FA3421A6">
      <w:numFmt w:val="bullet"/>
      <w:lvlText w:val="•"/>
      <w:lvlJc w:val="left"/>
      <w:pPr>
        <w:ind w:left="1332" w:hanging="400"/>
      </w:pPr>
      <w:rPr>
        <w:rFonts w:hint="default"/>
        <w:lang w:val="en-US" w:eastAsia="en-US" w:bidi="ar-SA"/>
      </w:rPr>
    </w:lvl>
    <w:lvl w:ilvl="2" w:tplc="2C68E320">
      <w:numFmt w:val="bullet"/>
      <w:lvlText w:val="•"/>
      <w:lvlJc w:val="left"/>
      <w:pPr>
        <w:ind w:left="2204" w:hanging="400"/>
      </w:pPr>
      <w:rPr>
        <w:rFonts w:hint="default"/>
        <w:lang w:val="en-US" w:eastAsia="en-US" w:bidi="ar-SA"/>
      </w:rPr>
    </w:lvl>
    <w:lvl w:ilvl="3" w:tplc="DD9AD9D8">
      <w:numFmt w:val="bullet"/>
      <w:lvlText w:val="•"/>
      <w:lvlJc w:val="left"/>
      <w:pPr>
        <w:ind w:left="3076" w:hanging="400"/>
      </w:pPr>
      <w:rPr>
        <w:rFonts w:hint="default"/>
        <w:lang w:val="en-US" w:eastAsia="en-US" w:bidi="ar-SA"/>
      </w:rPr>
    </w:lvl>
    <w:lvl w:ilvl="4" w:tplc="C714E354">
      <w:numFmt w:val="bullet"/>
      <w:lvlText w:val="•"/>
      <w:lvlJc w:val="left"/>
      <w:pPr>
        <w:ind w:left="3949" w:hanging="400"/>
      </w:pPr>
      <w:rPr>
        <w:rFonts w:hint="default"/>
        <w:lang w:val="en-US" w:eastAsia="en-US" w:bidi="ar-SA"/>
      </w:rPr>
    </w:lvl>
    <w:lvl w:ilvl="5" w:tplc="9F98158E">
      <w:numFmt w:val="bullet"/>
      <w:lvlText w:val="•"/>
      <w:lvlJc w:val="left"/>
      <w:pPr>
        <w:ind w:left="4821" w:hanging="400"/>
      </w:pPr>
      <w:rPr>
        <w:rFonts w:hint="default"/>
        <w:lang w:val="en-US" w:eastAsia="en-US" w:bidi="ar-SA"/>
      </w:rPr>
    </w:lvl>
    <w:lvl w:ilvl="6" w:tplc="65D88ADC">
      <w:numFmt w:val="bullet"/>
      <w:lvlText w:val="•"/>
      <w:lvlJc w:val="left"/>
      <w:pPr>
        <w:ind w:left="5693" w:hanging="400"/>
      </w:pPr>
      <w:rPr>
        <w:rFonts w:hint="default"/>
        <w:lang w:val="en-US" w:eastAsia="en-US" w:bidi="ar-SA"/>
      </w:rPr>
    </w:lvl>
    <w:lvl w:ilvl="7" w:tplc="8E745CBA">
      <w:numFmt w:val="bullet"/>
      <w:lvlText w:val="•"/>
      <w:lvlJc w:val="left"/>
      <w:pPr>
        <w:ind w:left="6566" w:hanging="400"/>
      </w:pPr>
      <w:rPr>
        <w:rFonts w:hint="default"/>
        <w:lang w:val="en-US" w:eastAsia="en-US" w:bidi="ar-SA"/>
      </w:rPr>
    </w:lvl>
    <w:lvl w:ilvl="8" w:tplc="CF6CF3C0"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</w:abstractNum>
  <w:abstractNum w:abstractNumId="4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5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6" w15:restartNumberingAfterBreak="0">
    <w:nsid w:val="468C1FF6"/>
    <w:multiLevelType w:val="hybridMultilevel"/>
    <w:tmpl w:val="AF805DE6"/>
    <w:lvl w:ilvl="0" w:tplc="A5B22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064CD6"/>
    <w:multiLevelType w:val="hybridMultilevel"/>
    <w:tmpl w:val="F2B6E164"/>
    <w:lvl w:ilvl="0" w:tplc="3D8A686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BA2A66C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1168315A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CD1E7174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F562720C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C054CFAA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33047886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4D2A9E30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4C883B0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5F131E16"/>
    <w:multiLevelType w:val="hybridMultilevel"/>
    <w:tmpl w:val="8E666E4A"/>
    <w:lvl w:ilvl="0" w:tplc="00785F5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0A35B8E"/>
    <w:multiLevelType w:val="hybridMultilevel"/>
    <w:tmpl w:val="32FEAE00"/>
    <w:lvl w:ilvl="0" w:tplc="EC3C4C4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21645D54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DA34A3F2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1570B5EA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885227F0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ADAACAA6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E81AB95C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77D48DAA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E146AEE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11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3"/>
  </w:num>
  <w:num w:numId="12">
    <w:abstractNumId w:val="6"/>
  </w:num>
  <w:num w:numId="1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276C"/>
    <w:rsid w:val="0001350E"/>
    <w:rsid w:val="0002077B"/>
    <w:rsid w:val="000214B9"/>
    <w:rsid w:val="000226DD"/>
    <w:rsid w:val="000245A1"/>
    <w:rsid w:val="000248E2"/>
    <w:rsid w:val="0002598A"/>
    <w:rsid w:val="000313CA"/>
    <w:rsid w:val="0003163C"/>
    <w:rsid w:val="000419AF"/>
    <w:rsid w:val="00041B40"/>
    <w:rsid w:val="00047038"/>
    <w:rsid w:val="000475EC"/>
    <w:rsid w:val="000573E4"/>
    <w:rsid w:val="000574B4"/>
    <w:rsid w:val="00057C9A"/>
    <w:rsid w:val="0006683C"/>
    <w:rsid w:val="00067402"/>
    <w:rsid w:val="00075CF9"/>
    <w:rsid w:val="00085DB0"/>
    <w:rsid w:val="00091E7F"/>
    <w:rsid w:val="00092B17"/>
    <w:rsid w:val="0009323B"/>
    <w:rsid w:val="00096E9F"/>
    <w:rsid w:val="000A00D4"/>
    <w:rsid w:val="000A51C5"/>
    <w:rsid w:val="000B0C69"/>
    <w:rsid w:val="000B1045"/>
    <w:rsid w:val="000B2B91"/>
    <w:rsid w:val="000C64D0"/>
    <w:rsid w:val="000E1BD7"/>
    <w:rsid w:val="000E31EB"/>
    <w:rsid w:val="000E7FD8"/>
    <w:rsid w:val="000F02C9"/>
    <w:rsid w:val="000F1A9E"/>
    <w:rsid w:val="000F2FB6"/>
    <w:rsid w:val="000F5F07"/>
    <w:rsid w:val="000F67DA"/>
    <w:rsid w:val="000F7869"/>
    <w:rsid w:val="000F7A19"/>
    <w:rsid w:val="0010209B"/>
    <w:rsid w:val="00104DE1"/>
    <w:rsid w:val="00104FD9"/>
    <w:rsid w:val="00105922"/>
    <w:rsid w:val="001063A1"/>
    <w:rsid w:val="001074F8"/>
    <w:rsid w:val="00112162"/>
    <w:rsid w:val="00120AC0"/>
    <w:rsid w:val="00121D72"/>
    <w:rsid w:val="001247D4"/>
    <w:rsid w:val="0012592A"/>
    <w:rsid w:val="0012707E"/>
    <w:rsid w:val="00136190"/>
    <w:rsid w:val="00137B2D"/>
    <w:rsid w:val="0014216F"/>
    <w:rsid w:val="00152AC1"/>
    <w:rsid w:val="00152B6C"/>
    <w:rsid w:val="00155BBE"/>
    <w:rsid w:val="001568FA"/>
    <w:rsid w:val="001640C2"/>
    <w:rsid w:val="001701E7"/>
    <w:rsid w:val="00177591"/>
    <w:rsid w:val="0018587C"/>
    <w:rsid w:val="00191B38"/>
    <w:rsid w:val="001A0AE4"/>
    <w:rsid w:val="001A5CE9"/>
    <w:rsid w:val="001A5F39"/>
    <w:rsid w:val="001A7BB0"/>
    <w:rsid w:val="001B1235"/>
    <w:rsid w:val="001B1B04"/>
    <w:rsid w:val="001C5710"/>
    <w:rsid w:val="001C7002"/>
    <w:rsid w:val="001D1F10"/>
    <w:rsid w:val="001D2775"/>
    <w:rsid w:val="001D745A"/>
    <w:rsid w:val="001E03E3"/>
    <w:rsid w:val="00200DCC"/>
    <w:rsid w:val="0020135E"/>
    <w:rsid w:val="002066D5"/>
    <w:rsid w:val="002066EA"/>
    <w:rsid w:val="00206D50"/>
    <w:rsid w:val="00213761"/>
    <w:rsid w:val="0021447B"/>
    <w:rsid w:val="002157BE"/>
    <w:rsid w:val="002338BC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85B13"/>
    <w:rsid w:val="00291EE1"/>
    <w:rsid w:val="002A018A"/>
    <w:rsid w:val="002A12DB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06FEC"/>
    <w:rsid w:val="00312986"/>
    <w:rsid w:val="003166C2"/>
    <w:rsid w:val="0032214E"/>
    <w:rsid w:val="00325B99"/>
    <w:rsid w:val="00325F4D"/>
    <w:rsid w:val="00326ED5"/>
    <w:rsid w:val="00333F5B"/>
    <w:rsid w:val="00353B42"/>
    <w:rsid w:val="00355766"/>
    <w:rsid w:val="0036274A"/>
    <w:rsid w:val="00371531"/>
    <w:rsid w:val="003716C1"/>
    <w:rsid w:val="00371B7D"/>
    <w:rsid w:val="00372285"/>
    <w:rsid w:val="00372695"/>
    <w:rsid w:val="00383AE2"/>
    <w:rsid w:val="0038638F"/>
    <w:rsid w:val="003863FA"/>
    <w:rsid w:val="00387474"/>
    <w:rsid w:val="00390F5B"/>
    <w:rsid w:val="00395DC7"/>
    <w:rsid w:val="00396B54"/>
    <w:rsid w:val="00397715"/>
    <w:rsid w:val="003A12F8"/>
    <w:rsid w:val="003A1E8F"/>
    <w:rsid w:val="003A3B48"/>
    <w:rsid w:val="003B0CDD"/>
    <w:rsid w:val="003B72B6"/>
    <w:rsid w:val="003D259F"/>
    <w:rsid w:val="003D3752"/>
    <w:rsid w:val="003E165F"/>
    <w:rsid w:val="003E1942"/>
    <w:rsid w:val="003E2666"/>
    <w:rsid w:val="003E6F52"/>
    <w:rsid w:val="003F583E"/>
    <w:rsid w:val="0040554C"/>
    <w:rsid w:val="00413060"/>
    <w:rsid w:val="004158D4"/>
    <w:rsid w:val="004216EA"/>
    <w:rsid w:val="004229C1"/>
    <w:rsid w:val="00424B5B"/>
    <w:rsid w:val="00424BEE"/>
    <w:rsid w:val="00431DAA"/>
    <w:rsid w:val="00441A71"/>
    <w:rsid w:val="00445716"/>
    <w:rsid w:val="00450C48"/>
    <w:rsid w:val="004523E8"/>
    <w:rsid w:val="004633FA"/>
    <w:rsid w:val="004654B7"/>
    <w:rsid w:val="0046667C"/>
    <w:rsid w:val="0048322E"/>
    <w:rsid w:val="004944CA"/>
    <w:rsid w:val="00494BF3"/>
    <w:rsid w:val="004A390F"/>
    <w:rsid w:val="004B18C2"/>
    <w:rsid w:val="004B2ABB"/>
    <w:rsid w:val="004B39DB"/>
    <w:rsid w:val="004B78F2"/>
    <w:rsid w:val="004C11F9"/>
    <w:rsid w:val="004C6825"/>
    <w:rsid w:val="004D24D4"/>
    <w:rsid w:val="004D52CE"/>
    <w:rsid w:val="004D75E8"/>
    <w:rsid w:val="004F4D69"/>
    <w:rsid w:val="004F6B9D"/>
    <w:rsid w:val="005157AD"/>
    <w:rsid w:val="0052149E"/>
    <w:rsid w:val="0052304A"/>
    <w:rsid w:val="005263AA"/>
    <w:rsid w:val="005332C4"/>
    <w:rsid w:val="00536191"/>
    <w:rsid w:val="00540FC3"/>
    <w:rsid w:val="00542510"/>
    <w:rsid w:val="0054540B"/>
    <w:rsid w:val="005472CB"/>
    <w:rsid w:val="0055235D"/>
    <w:rsid w:val="00553B90"/>
    <w:rsid w:val="00556E3D"/>
    <w:rsid w:val="0055744F"/>
    <w:rsid w:val="005678CD"/>
    <w:rsid w:val="00567F6E"/>
    <w:rsid w:val="0057078C"/>
    <w:rsid w:val="00571D8A"/>
    <w:rsid w:val="00580B33"/>
    <w:rsid w:val="00583881"/>
    <w:rsid w:val="00584BD7"/>
    <w:rsid w:val="005878A3"/>
    <w:rsid w:val="00587EAB"/>
    <w:rsid w:val="0059707C"/>
    <w:rsid w:val="00597724"/>
    <w:rsid w:val="005A1BA6"/>
    <w:rsid w:val="005A329C"/>
    <w:rsid w:val="005A5BDE"/>
    <w:rsid w:val="005B6354"/>
    <w:rsid w:val="005C0BC1"/>
    <w:rsid w:val="005C0C6F"/>
    <w:rsid w:val="005C2002"/>
    <w:rsid w:val="005D00E8"/>
    <w:rsid w:val="005D1E9B"/>
    <w:rsid w:val="005D5E10"/>
    <w:rsid w:val="005D6405"/>
    <w:rsid w:val="005E2978"/>
    <w:rsid w:val="005E29C1"/>
    <w:rsid w:val="005E34D5"/>
    <w:rsid w:val="005F1BAB"/>
    <w:rsid w:val="005F2291"/>
    <w:rsid w:val="005F5B68"/>
    <w:rsid w:val="00606733"/>
    <w:rsid w:val="00613EA8"/>
    <w:rsid w:val="00620973"/>
    <w:rsid w:val="00620B66"/>
    <w:rsid w:val="006344FE"/>
    <w:rsid w:val="006436D4"/>
    <w:rsid w:val="00647FC3"/>
    <w:rsid w:val="00651784"/>
    <w:rsid w:val="00654C8F"/>
    <w:rsid w:val="006553CD"/>
    <w:rsid w:val="00663074"/>
    <w:rsid w:val="00663315"/>
    <w:rsid w:val="00673EC8"/>
    <w:rsid w:val="00686929"/>
    <w:rsid w:val="006953B6"/>
    <w:rsid w:val="006B4754"/>
    <w:rsid w:val="006B4B27"/>
    <w:rsid w:val="006B729C"/>
    <w:rsid w:val="006C39F0"/>
    <w:rsid w:val="006C6584"/>
    <w:rsid w:val="006C70E1"/>
    <w:rsid w:val="006D27E6"/>
    <w:rsid w:val="006D3EE7"/>
    <w:rsid w:val="006F1C8D"/>
    <w:rsid w:val="006F3581"/>
    <w:rsid w:val="006F5F99"/>
    <w:rsid w:val="006F7FDF"/>
    <w:rsid w:val="007043BD"/>
    <w:rsid w:val="00707A56"/>
    <w:rsid w:val="00717622"/>
    <w:rsid w:val="00720F31"/>
    <w:rsid w:val="00731E34"/>
    <w:rsid w:val="00740DE8"/>
    <w:rsid w:val="00750174"/>
    <w:rsid w:val="0075218E"/>
    <w:rsid w:val="0076205A"/>
    <w:rsid w:val="007636A9"/>
    <w:rsid w:val="007638D5"/>
    <w:rsid w:val="0076784E"/>
    <w:rsid w:val="00782F1E"/>
    <w:rsid w:val="00784B31"/>
    <w:rsid w:val="007854D1"/>
    <w:rsid w:val="0078717A"/>
    <w:rsid w:val="00791CA1"/>
    <w:rsid w:val="007A16EF"/>
    <w:rsid w:val="007A1F1C"/>
    <w:rsid w:val="007A50EE"/>
    <w:rsid w:val="007A674B"/>
    <w:rsid w:val="007B273B"/>
    <w:rsid w:val="007B27AC"/>
    <w:rsid w:val="007C4603"/>
    <w:rsid w:val="007C57FE"/>
    <w:rsid w:val="007D04E5"/>
    <w:rsid w:val="007D78F2"/>
    <w:rsid w:val="00804769"/>
    <w:rsid w:val="00806568"/>
    <w:rsid w:val="008077DE"/>
    <w:rsid w:val="00811E3D"/>
    <w:rsid w:val="00812746"/>
    <w:rsid w:val="00821F28"/>
    <w:rsid w:val="00823221"/>
    <w:rsid w:val="008246AF"/>
    <w:rsid w:val="00824D74"/>
    <w:rsid w:val="008357C3"/>
    <w:rsid w:val="00846004"/>
    <w:rsid w:val="00846FE8"/>
    <w:rsid w:val="008550C8"/>
    <w:rsid w:val="0086148E"/>
    <w:rsid w:val="00861FB5"/>
    <w:rsid w:val="00875E77"/>
    <w:rsid w:val="00884D84"/>
    <w:rsid w:val="0088695E"/>
    <w:rsid w:val="00887E93"/>
    <w:rsid w:val="00893150"/>
    <w:rsid w:val="008940A5"/>
    <w:rsid w:val="008A321C"/>
    <w:rsid w:val="008A5E9F"/>
    <w:rsid w:val="008A767E"/>
    <w:rsid w:val="008B12C6"/>
    <w:rsid w:val="008C7F49"/>
    <w:rsid w:val="008D0886"/>
    <w:rsid w:val="008D3F78"/>
    <w:rsid w:val="008D5A6E"/>
    <w:rsid w:val="008E0323"/>
    <w:rsid w:val="008E098B"/>
    <w:rsid w:val="008E199F"/>
    <w:rsid w:val="008E25C4"/>
    <w:rsid w:val="008F224A"/>
    <w:rsid w:val="008F7479"/>
    <w:rsid w:val="008F7F6D"/>
    <w:rsid w:val="00900E1C"/>
    <w:rsid w:val="009020FD"/>
    <w:rsid w:val="00902A0D"/>
    <w:rsid w:val="009040C8"/>
    <w:rsid w:val="00906934"/>
    <w:rsid w:val="00913CAF"/>
    <w:rsid w:val="00915AA3"/>
    <w:rsid w:val="009176CF"/>
    <w:rsid w:val="0092034C"/>
    <w:rsid w:val="00921D70"/>
    <w:rsid w:val="009270F7"/>
    <w:rsid w:val="00930489"/>
    <w:rsid w:val="009357A6"/>
    <w:rsid w:val="00941624"/>
    <w:rsid w:val="00945321"/>
    <w:rsid w:val="00945AB5"/>
    <w:rsid w:val="00957B64"/>
    <w:rsid w:val="009609E8"/>
    <w:rsid w:val="00961D04"/>
    <w:rsid w:val="009651EE"/>
    <w:rsid w:val="0096658B"/>
    <w:rsid w:val="00967655"/>
    <w:rsid w:val="00972415"/>
    <w:rsid w:val="00973D7C"/>
    <w:rsid w:val="00975CB6"/>
    <w:rsid w:val="009822F6"/>
    <w:rsid w:val="00982AF5"/>
    <w:rsid w:val="00983826"/>
    <w:rsid w:val="00987CA2"/>
    <w:rsid w:val="00993DDD"/>
    <w:rsid w:val="00996494"/>
    <w:rsid w:val="009A116C"/>
    <w:rsid w:val="009A4328"/>
    <w:rsid w:val="009A434A"/>
    <w:rsid w:val="009A61A1"/>
    <w:rsid w:val="009A6A05"/>
    <w:rsid w:val="009A6A6F"/>
    <w:rsid w:val="009B099E"/>
    <w:rsid w:val="009B4AEF"/>
    <w:rsid w:val="009C2896"/>
    <w:rsid w:val="009D4719"/>
    <w:rsid w:val="009D5C0C"/>
    <w:rsid w:val="009E04CD"/>
    <w:rsid w:val="009E5C34"/>
    <w:rsid w:val="009E7B15"/>
    <w:rsid w:val="009F5553"/>
    <w:rsid w:val="009F68CE"/>
    <w:rsid w:val="009F7F81"/>
    <w:rsid w:val="00A205F0"/>
    <w:rsid w:val="00A21D67"/>
    <w:rsid w:val="00A237A9"/>
    <w:rsid w:val="00A26704"/>
    <w:rsid w:val="00A33D32"/>
    <w:rsid w:val="00A354C7"/>
    <w:rsid w:val="00A41677"/>
    <w:rsid w:val="00A432D3"/>
    <w:rsid w:val="00A4488D"/>
    <w:rsid w:val="00A533EF"/>
    <w:rsid w:val="00A54344"/>
    <w:rsid w:val="00A55F1D"/>
    <w:rsid w:val="00A66FD4"/>
    <w:rsid w:val="00A72D3D"/>
    <w:rsid w:val="00A735B8"/>
    <w:rsid w:val="00A80BC4"/>
    <w:rsid w:val="00A84ACA"/>
    <w:rsid w:val="00A90DF0"/>
    <w:rsid w:val="00A91325"/>
    <w:rsid w:val="00A928C2"/>
    <w:rsid w:val="00A92EFA"/>
    <w:rsid w:val="00A93526"/>
    <w:rsid w:val="00A93DDA"/>
    <w:rsid w:val="00A957ED"/>
    <w:rsid w:val="00A95DFC"/>
    <w:rsid w:val="00A9624C"/>
    <w:rsid w:val="00A96728"/>
    <w:rsid w:val="00A96D59"/>
    <w:rsid w:val="00A96E46"/>
    <w:rsid w:val="00AA23BB"/>
    <w:rsid w:val="00AA2500"/>
    <w:rsid w:val="00AA47B7"/>
    <w:rsid w:val="00AA4E7C"/>
    <w:rsid w:val="00AB0E55"/>
    <w:rsid w:val="00AB1536"/>
    <w:rsid w:val="00AB20E9"/>
    <w:rsid w:val="00AB7F2E"/>
    <w:rsid w:val="00AC317C"/>
    <w:rsid w:val="00AC5537"/>
    <w:rsid w:val="00AE220D"/>
    <w:rsid w:val="00AE5DE8"/>
    <w:rsid w:val="00AE70D1"/>
    <w:rsid w:val="00AF1D26"/>
    <w:rsid w:val="00AF3684"/>
    <w:rsid w:val="00B00422"/>
    <w:rsid w:val="00B045DA"/>
    <w:rsid w:val="00B072C3"/>
    <w:rsid w:val="00B2556C"/>
    <w:rsid w:val="00B31149"/>
    <w:rsid w:val="00B31520"/>
    <w:rsid w:val="00B31809"/>
    <w:rsid w:val="00B35BB7"/>
    <w:rsid w:val="00B41D06"/>
    <w:rsid w:val="00B46774"/>
    <w:rsid w:val="00B530A9"/>
    <w:rsid w:val="00B55E66"/>
    <w:rsid w:val="00B62A56"/>
    <w:rsid w:val="00B662E8"/>
    <w:rsid w:val="00B72572"/>
    <w:rsid w:val="00B72D99"/>
    <w:rsid w:val="00B807AA"/>
    <w:rsid w:val="00B839EE"/>
    <w:rsid w:val="00B847D6"/>
    <w:rsid w:val="00B86095"/>
    <w:rsid w:val="00B949EA"/>
    <w:rsid w:val="00BA2FDF"/>
    <w:rsid w:val="00BA4F7C"/>
    <w:rsid w:val="00BB05EE"/>
    <w:rsid w:val="00BC0C0A"/>
    <w:rsid w:val="00BC1F22"/>
    <w:rsid w:val="00BD152F"/>
    <w:rsid w:val="00BE1604"/>
    <w:rsid w:val="00BE3C59"/>
    <w:rsid w:val="00BE5CB7"/>
    <w:rsid w:val="00BF52C3"/>
    <w:rsid w:val="00C0063F"/>
    <w:rsid w:val="00C00CE5"/>
    <w:rsid w:val="00C063FD"/>
    <w:rsid w:val="00C11AE4"/>
    <w:rsid w:val="00C12268"/>
    <w:rsid w:val="00C26733"/>
    <w:rsid w:val="00C3459D"/>
    <w:rsid w:val="00C431DE"/>
    <w:rsid w:val="00C456AD"/>
    <w:rsid w:val="00C46325"/>
    <w:rsid w:val="00C469B1"/>
    <w:rsid w:val="00C56843"/>
    <w:rsid w:val="00C6206B"/>
    <w:rsid w:val="00C6446A"/>
    <w:rsid w:val="00C75331"/>
    <w:rsid w:val="00C778B9"/>
    <w:rsid w:val="00C77F81"/>
    <w:rsid w:val="00C8192F"/>
    <w:rsid w:val="00C81993"/>
    <w:rsid w:val="00C820A6"/>
    <w:rsid w:val="00C82A1E"/>
    <w:rsid w:val="00C83F86"/>
    <w:rsid w:val="00C84DF3"/>
    <w:rsid w:val="00C866BC"/>
    <w:rsid w:val="00C91CD2"/>
    <w:rsid w:val="00C9322A"/>
    <w:rsid w:val="00C94C13"/>
    <w:rsid w:val="00C974C4"/>
    <w:rsid w:val="00CA6CBC"/>
    <w:rsid w:val="00CB6D3F"/>
    <w:rsid w:val="00CC43F5"/>
    <w:rsid w:val="00CC5CD3"/>
    <w:rsid w:val="00CD0072"/>
    <w:rsid w:val="00CD0094"/>
    <w:rsid w:val="00CD2B31"/>
    <w:rsid w:val="00CD594E"/>
    <w:rsid w:val="00CD686B"/>
    <w:rsid w:val="00CE29EE"/>
    <w:rsid w:val="00CF3266"/>
    <w:rsid w:val="00CF571C"/>
    <w:rsid w:val="00D07F97"/>
    <w:rsid w:val="00D1164B"/>
    <w:rsid w:val="00D16A2E"/>
    <w:rsid w:val="00D238BB"/>
    <w:rsid w:val="00D24423"/>
    <w:rsid w:val="00D267D5"/>
    <w:rsid w:val="00D26F6C"/>
    <w:rsid w:val="00D302BD"/>
    <w:rsid w:val="00D32464"/>
    <w:rsid w:val="00D36422"/>
    <w:rsid w:val="00D401C2"/>
    <w:rsid w:val="00D454B4"/>
    <w:rsid w:val="00D556AE"/>
    <w:rsid w:val="00D6147C"/>
    <w:rsid w:val="00D622F7"/>
    <w:rsid w:val="00D62BAD"/>
    <w:rsid w:val="00D71B84"/>
    <w:rsid w:val="00D818B1"/>
    <w:rsid w:val="00D859A8"/>
    <w:rsid w:val="00D85C8D"/>
    <w:rsid w:val="00D94C46"/>
    <w:rsid w:val="00D97947"/>
    <w:rsid w:val="00DA57BE"/>
    <w:rsid w:val="00DC43FD"/>
    <w:rsid w:val="00DD3D9B"/>
    <w:rsid w:val="00DD4CEF"/>
    <w:rsid w:val="00DD571E"/>
    <w:rsid w:val="00DE24DE"/>
    <w:rsid w:val="00DF2C8A"/>
    <w:rsid w:val="00DF5A0E"/>
    <w:rsid w:val="00DF6EAA"/>
    <w:rsid w:val="00E11A87"/>
    <w:rsid w:val="00E11B58"/>
    <w:rsid w:val="00E157A2"/>
    <w:rsid w:val="00E16321"/>
    <w:rsid w:val="00E16836"/>
    <w:rsid w:val="00E17782"/>
    <w:rsid w:val="00E2148D"/>
    <w:rsid w:val="00E25DA9"/>
    <w:rsid w:val="00E321F1"/>
    <w:rsid w:val="00E32F86"/>
    <w:rsid w:val="00E33368"/>
    <w:rsid w:val="00E3390B"/>
    <w:rsid w:val="00E34B69"/>
    <w:rsid w:val="00E37AEB"/>
    <w:rsid w:val="00E40264"/>
    <w:rsid w:val="00E4193E"/>
    <w:rsid w:val="00E57EF2"/>
    <w:rsid w:val="00E60271"/>
    <w:rsid w:val="00E603F7"/>
    <w:rsid w:val="00E64C20"/>
    <w:rsid w:val="00E70B99"/>
    <w:rsid w:val="00E715A3"/>
    <w:rsid w:val="00E72DE6"/>
    <w:rsid w:val="00E75F7A"/>
    <w:rsid w:val="00E77A3A"/>
    <w:rsid w:val="00E80A85"/>
    <w:rsid w:val="00E97E01"/>
    <w:rsid w:val="00EA1F2B"/>
    <w:rsid w:val="00EA3003"/>
    <w:rsid w:val="00EA3D78"/>
    <w:rsid w:val="00EA4DEA"/>
    <w:rsid w:val="00EA6AF7"/>
    <w:rsid w:val="00EB2558"/>
    <w:rsid w:val="00EB3130"/>
    <w:rsid w:val="00EB3FEA"/>
    <w:rsid w:val="00EB7C99"/>
    <w:rsid w:val="00EC01A9"/>
    <w:rsid w:val="00EE26DF"/>
    <w:rsid w:val="00EE63A5"/>
    <w:rsid w:val="00EF7965"/>
    <w:rsid w:val="00F0133F"/>
    <w:rsid w:val="00F02923"/>
    <w:rsid w:val="00F067D3"/>
    <w:rsid w:val="00F16EF8"/>
    <w:rsid w:val="00F173B5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5930"/>
    <w:rsid w:val="00F51623"/>
    <w:rsid w:val="00F60C05"/>
    <w:rsid w:val="00F652D4"/>
    <w:rsid w:val="00F67AB0"/>
    <w:rsid w:val="00F72999"/>
    <w:rsid w:val="00F7431A"/>
    <w:rsid w:val="00F77923"/>
    <w:rsid w:val="00F82CAA"/>
    <w:rsid w:val="00F835F9"/>
    <w:rsid w:val="00F93CBE"/>
    <w:rsid w:val="00F95E4C"/>
    <w:rsid w:val="00F96D15"/>
    <w:rsid w:val="00FA16DD"/>
    <w:rsid w:val="00FB147B"/>
    <w:rsid w:val="00FB16CA"/>
    <w:rsid w:val="00FB2D84"/>
    <w:rsid w:val="00FC011B"/>
    <w:rsid w:val="00FC28BE"/>
    <w:rsid w:val="00FD0DFF"/>
    <w:rsid w:val="00FD36A8"/>
    <w:rsid w:val="00FD3804"/>
    <w:rsid w:val="00FE6FAF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  <w:style w:type="character" w:customStyle="1" w:styleId="FontStyle27">
    <w:name w:val="Font Style27"/>
    <w:uiPriority w:val="99"/>
    <w:rsid w:val="00D859A8"/>
    <w:rPr>
      <w:rFonts w:ascii="Palatino Linotype" w:hAnsi="Palatino Linotype" w:cs="Palatino Linotype"/>
      <w:color w:val="000000"/>
      <w:sz w:val="20"/>
      <w:szCs w:val="20"/>
      <w:rtl w:val="0"/>
      <w:cs w:val="0"/>
    </w:rPr>
  </w:style>
  <w:style w:type="character" w:customStyle="1" w:styleId="FontStyle34">
    <w:name w:val="Font Style34"/>
    <w:basedOn w:val="a0"/>
    <w:uiPriority w:val="99"/>
    <w:rsid w:val="00900E1C"/>
    <w:rPr>
      <w:rFonts w:ascii="Book Antiqua" w:hAnsi="Book Antiqua" w:cs="Book Antiqua"/>
      <w:b/>
      <w:bCs/>
      <w:color w:val="000000"/>
      <w:sz w:val="18"/>
      <w:szCs w:val="18"/>
    </w:rPr>
  </w:style>
  <w:style w:type="table" w:customStyle="1" w:styleId="11">
    <w:name w:val="Сетка таблицы1"/>
    <w:basedOn w:val="a1"/>
    <w:next w:val="ad"/>
    <w:uiPriority w:val="39"/>
    <w:rsid w:val="00371B7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C932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846F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043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355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AA23B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header" Target="header3.xm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BC220-9C91-414C-BCFD-B8DAC20F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10142</TotalTime>
  <Pages>30</Pages>
  <Words>6434</Words>
  <Characters>36678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179</cp:revision>
  <cp:lastPrinted>2022-02-09T12:17:00Z</cp:lastPrinted>
  <dcterms:created xsi:type="dcterms:W3CDTF">2020-07-05T06:45:00Z</dcterms:created>
  <dcterms:modified xsi:type="dcterms:W3CDTF">2023-07-26T05:54:00Z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